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9121B" w14:textId="77777777" w:rsidR="004252FA" w:rsidRDefault="004252FA" w:rsidP="00D16D31">
      <w:pPr>
        <w:spacing w:after="360" w:line="360" w:lineRule="auto"/>
        <w:jc w:val="center"/>
        <w:rPr>
          <w:rFonts w:eastAsia="Calibri"/>
          <w:b/>
          <w:sz w:val="28"/>
          <w:szCs w:val="28"/>
          <w:lang w:val="en-US" w:eastAsia="de-DE"/>
        </w:rPr>
      </w:pPr>
    </w:p>
    <w:p w14:paraId="24E168A1" w14:textId="49C50837" w:rsidR="00D16D31" w:rsidRDefault="00D16D31" w:rsidP="00D16D31">
      <w:pPr>
        <w:spacing w:after="360" w:line="360" w:lineRule="auto"/>
        <w:jc w:val="center"/>
        <w:rPr>
          <w:rFonts w:eastAsia="Calibri"/>
          <w:b/>
          <w:sz w:val="28"/>
          <w:szCs w:val="28"/>
          <w:lang w:val="en-US" w:eastAsia="de-DE"/>
        </w:rPr>
      </w:pPr>
      <w:r>
        <w:rPr>
          <w:rFonts w:eastAsia="Calibri"/>
          <w:b/>
          <w:sz w:val="28"/>
          <w:szCs w:val="28"/>
          <w:lang w:val="en-US" w:eastAsia="de-DE"/>
        </w:rPr>
        <w:t>PART 2 – SECTION VII</w:t>
      </w:r>
    </w:p>
    <w:p w14:paraId="07738493" w14:textId="77777777" w:rsidR="002974E0" w:rsidRPr="00A00C32" w:rsidRDefault="002974E0" w:rsidP="002974E0">
      <w:pPr>
        <w:spacing w:after="360" w:line="360" w:lineRule="auto"/>
        <w:jc w:val="center"/>
        <w:rPr>
          <w:rFonts w:eastAsiaTheme="minorHAnsi"/>
          <w:b/>
          <w:sz w:val="28"/>
          <w:szCs w:val="28"/>
          <w:lang w:val="en-US" w:eastAsia="de-DE"/>
        </w:rPr>
      </w:pPr>
      <w:r w:rsidRPr="00A00C32">
        <w:rPr>
          <w:rFonts w:eastAsiaTheme="minorHAnsi"/>
          <w:b/>
          <w:sz w:val="28"/>
          <w:szCs w:val="28"/>
          <w:lang w:val="en-US" w:eastAsia="de-DE"/>
        </w:rPr>
        <w:t>EMPLOYER’S REQUIREMENTS</w:t>
      </w:r>
    </w:p>
    <w:p w14:paraId="31BB1AC2" w14:textId="69DE684E" w:rsidR="002974E0" w:rsidRDefault="00D33026" w:rsidP="009641F0">
      <w:pPr>
        <w:spacing w:after="360" w:line="360" w:lineRule="auto"/>
        <w:jc w:val="center"/>
        <w:rPr>
          <w:b/>
          <w:sz w:val="22"/>
          <w:szCs w:val="22"/>
        </w:rPr>
      </w:pPr>
      <w:bookmarkStart w:id="0" w:name="_Toc271277095"/>
      <w:bookmarkStart w:id="1" w:name="_Toc271208850"/>
      <w:r w:rsidRPr="002974E0">
        <w:rPr>
          <w:rFonts w:eastAsiaTheme="minorHAnsi"/>
          <w:b/>
          <w:sz w:val="28"/>
          <w:szCs w:val="28"/>
          <w:lang w:val="en-US" w:eastAsia="de-DE"/>
        </w:rPr>
        <w:t>Roads, Landscaping and Fences</w:t>
      </w:r>
    </w:p>
    <w:p w14:paraId="5162CA22" w14:textId="77777777" w:rsidR="002974E0" w:rsidRDefault="002974E0" w:rsidP="00D33026">
      <w:pPr>
        <w:jc w:val="center"/>
        <w:rPr>
          <w:b/>
          <w:sz w:val="22"/>
          <w:szCs w:val="22"/>
        </w:rPr>
      </w:pPr>
    </w:p>
    <w:p w14:paraId="1294CC3A" w14:textId="77777777" w:rsidR="00D33026" w:rsidRPr="00136B1D" w:rsidRDefault="00D33026" w:rsidP="00D33026">
      <w:pPr>
        <w:jc w:val="center"/>
        <w:rPr>
          <w:b/>
          <w:sz w:val="22"/>
          <w:szCs w:val="22"/>
        </w:rPr>
      </w:pPr>
      <w:r w:rsidRPr="00136B1D">
        <w:rPr>
          <w:b/>
          <w:sz w:val="22"/>
          <w:szCs w:val="22"/>
        </w:rPr>
        <w:t>TABLE OF CONTENTS</w:t>
      </w:r>
      <w:bookmarkEnd w:id="0"/>
      <w:bookmarkEnd w:id="1"/>
    </w:p>
    <w:p w14:paraId="716B8976" w14:textId="77777777" w:rsidR="00D33026" w:rsidRDefault="00D33026" w:rsidP="00D33026">
      <w:pPr>
        <w:jc w:val="center"/>
        <w:rPr>
          <w:b/>
          <w:sz w:val="28"/>
          <w:szCs w:val="28"/>
        </w:rPr>
      </w:pPr>
    </w:p>
    <w:p w14:paraId="13FEDBBF" w14:textId="1DA3BA67" w:rsidR="00E15765" w:rsidRDefault="00326EF1">
      <w:pPr>
        <w:pStyle w:val="TOC1"/>
        <w:rPr>
          <w:rFonts w:asciiTheme="minorHAnsi" w:eastAsiaTheme="minorEastAsia" w:hAnsiTheme="minorHAnsi" w:cstheme="minorBidi"/>
          <w:b w:val="0"/>
          <w:noProof/>
          <w:kern w:val="2"/>
          <w:sz w:val="24"/>
          <w:szCs w:val="24"/>
          <w:lang w:val="tr-TR" w:eastAsia="tr-TR"/>
          <w14:ligatures w14:val="standardContextual"/>
        </w:rPr>
      </w:pPr>
      <w:r>
        <w:rPr>
          <w:rFonts w:cs="Times New Roman"/>
          <w:b w:val="0"/>
          <w:szCs w:val="23"/>
        </w:rPr>
        <w:fldChar w:fldCharType="begin"/>
      </w:r>
      <w:r>
        <w:rPr>
          <w:rFonts w:cs="Times New Roman"/>
          <w:b w:val="0"/>
          <w:szCs w:val="23"/>
        </w:rPr>
        <w:instrText xml:space="preserve"> TOC \o "1-4" \h \z \u </w:instrText>
      </w:r>
      <w:r>
        <w:rPr>
          <w:rFonts w:cs="Times New Roman"/>
          <w:b w:val="0"/>
          <w:szCs w:val="23"/>
        </w:rPr>
        <w:fldChar w:fldCharType="separate"/>
      </w:r>
      <w:hyperlink w:anchor="_Toc197104450" w:history="1">
        <w:r w:rsidR="00E15765" w:rsidRPr="00945FC2">
          <w:rPr>
            <w:rStyle w:val="Hyperlink"/>
            <w:noProof/>
          </w:rPr>
          <w:t>10</w:t>
        </w:r>
        <w:r w:rsidR="00E15765">
          <w:rPr>
            <w:rFonts w:asciiTheme="minorHAnsi" w:eastAsiaTheme="minorEastAsia" w:hAnsiTheme="minorHAnsi" w:cstheme="minorBidi"/>
            <w:b w:val="0"/>
            <w:noProof/>
            <w:kern w:val="2"/>
            <w:sz w:val="24"/>
            <w:szCs w:val="24"/>
            <w:lang w:val="tr-TR" w:eastAsia="tr-TR"/>
            <w14:ligatures w14:val="standardContextual"/>
          </w:rPr>
          <w:tab/>
        </w:r>
        <w:r w:rsidR="00E15765" w:rsidRPr="00945FC2">
          <w:rPr>
            <w:rStyle w:val="Hyperlink"/>
            <w:noProof/>
          </w:rPr>
          <w:t>Roads, Landscaping and Fences</w:t>
        </w:r>
        <w:r w:rsidR="00E15765">
          <w:rPr>
            <w:noProof/>
            <w:webHidden/>
          </w:rPr>
          <w:tab/>
        </w:r>
        <w:r w:rsidR="00E15765">
          <w:rPr>
            <w:noProof/>
            <w:webHidden/>
          </w:rPr>
          <w:fldChar w:fldCharType="begin"/>
        </w:r>
        <w:r w:rsidR="00E15765">
          <w:rPr>
            <w:noProof/>
            <w:webHidden/>
          </w:rPr>
          <w:instrText xml:space="preserve"> PAGEREF _Toc197104450 \h </w:instrText>
        </w:r>
        <w:r w:rsidR="00E15765">
          <w:rPr>
            <w:noProof/>
            <w:webHidden/>
          </w:rPr>
        </w:r>
        <w:r w:rsidR="00E15765">
          <w:rPr>
            <w:noProof/>
            <w:webHidden/>
          </w:rPr>
          <w:fldChar w:fldCharType="separate"/>
        </w:r>
        <w:r w:rsidR="00E15765">
          <w:rPr>
            <w:noProof/>
            <w:webHidden/>
          </w:rPr>
          <w:t>4</w:t>
        </w:r>
        <w:r w:rsidR="00E15765">
          <w:rPr>
            <w:noProof/>
            <w:webHidden/>
          </w:rPr>
          <w:fldChar w:fldCharType="end"/>
        </w:r>
      </w:hyperlink>
    </w:p>
    <w:p w14:paraId="3340E4A3" w14:textId="4DA6076C" w:rsidR="00E15765" w:rsidRDefault="00E15765">
      <w:pPr>
        <w:pStyle w:val="TOC2"/>
        <w:rPr>
          <w:rFonts w:asciiTheme="minorHAnsi" w:eastAsiaTheme="minorEastAsia" w:hAnsiTheme="minorHAnsi" w:cstheme="minorBidi"/>
          <w:noProof/>
          <w:kern w:val="2"/>
          <w:sz w:val="24"/>
          <w:szCs w:val="24"/>
          <w:lang w:val="tr-TR" w:eastAsia="tr-TR"/>
          <w14:ligatures w14:val="standardContextual"/>
        </w:rPr>
      </w:pPr>
      <w:hyperlink w:anchor="_Toc197104451" w:history="1">
        <w:r w:rsidRPr="00945FC2">
          <w:rPr>
            <w:rStyle w:val="Hyperlink"/>
            <w:rFonts w:cs="Times New Roman"/>
            <w:noProof/>
          </w:rPr>
          <w:t>10.1</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rFonts w:cs="Times New Roman"/>
            <w:noProof/>
          </w:rPr>
          <w:t>Road Works</w:t>
        </w:r>
        <w:r>
          <w:rPr>
            <w:noProof/>
            <w:webHidden/>
          </w:rPr>
          <w:tab/>
        </w:r>
        <w:r>
          <w:rPr>
            <w:noProof/>
            <w:webHidden/>
          </w:rPr>
          <w:fldChar w:fldCharType="begin"/>
        </w:r>
        <w:r>
          <w:rPr>
            <w:noProof/>
            <w:webHidden/>
          </w:rPr>
          <w:instrText xml:space="preserve"> PAGEREF _Toc197104451 \h </w:instrText>
        </w:r>
        <w:r>
          <w:rPr>
            <w:noProof/>
            <w:webHidden/>
          </w:rPr>
        </w:r>
        <w:r>
          <w:rPr>
            <w:noProof/>
            <w:webHidden/>
          </w:rPr>
          <w:fldChar w:fldCharType="separate"/>
        </w:r>
        <w:r>
          <w:rPr>
            <w:noProof/>
            <w:webHidden/>
          </w:rPr>
          <w:t>4</w:t>
        </w:r>
        <w:r>
          <w:rPr>
            <w:noProof/>
            <w:webHidden/>
          </w:rPr>
          <w:fldChar w:fldCharType="end"/>
        </w:r>
      </w:hyperlink>
    </w:p>
    <w:p w14:paraId="5B90082C" w14:textId="04676A96" w:rsidR="00E15765" w:rsidRDefault="00E15765">
      <w:pPr>
        <w:pStyle w:val="TOC3"/>
        <w:rPr>
          <w:rFonts w:asciiTheme="minorHAnsi" w:eastAsiaTheme="minorEastAsia" w:hAnsiTheme="minorHAnsi" w:cstheme="minorBidi"/>
          <w:noProof/>
          <w:kern w:val="2"/>
          <w:sz w:val="24"/>
          <w:szCs w:val="24"/>
          <w:lang w:val="tr-TR" w:eastAsia="tr-TR"/>
          <w14:ligatures w14:val="standardContextual"/>
        </w:rPr>
      </w:pPr>
      <w:hyperlink w:anchor="_Toc197104452" w:history="1">
        <w:r w:rsidRPr="00945FC2">
          <w:rPr>
            <w:rStyle w:val="Hyperlink"/>
            <w:noProof/>
          </w:rPr>
          <w:t>10.1.1</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General</w:t>
        </w:r>
        <w:r>
          <w:rPr>
            <w:noProof/>
            <w:webHidden/>
          </w:rPr>
          <w:tab/>
        </w:r>
        <w:r>
          <w:rPr>
            <w:noProof/>
            <w:webHidden/>
          </w:rPr>
          <w:fldChar w:fldCharType="begin"/>
        </w:r>
        <w:r>
          <w:rPr>
            <w:noProof/>
            <w:webHidden/>
          </w:rPr>
          <w:instrText xml:space="preserve"> PAGEREF _Toc197104452 \h </w:instrText>
        </w:r>
        <w:r>
          <w:rPr>
            <w:noProof/>
            <w:webHidden/>
          </w:rPr>
        </w:r>
        <w:r>
          <w:rPr>
            <w:noProof/>
            <w:webHidden/>
          </w:rPr>
          <w:fldChar w:fldCharType="separate"/>
        </w:r>
        <w:r>
          <w:rPr>
            <w:noProof/>
            <w:webHidden/>
          </w:rPr>
          <w:t>4</w:t>
        </w:r>
        <w:r>
          <w:rPr>
            <w:noProof/>
            <w:webHidden/>
          </w:rPr>
          <w:fldChar w:fldCharType="end"/>
        </w:r>
      </w:hyperlink>
    </w:p>
    <w:p w14:paraId="3F965A59" w14:textId="3FAAB3E2" w:rsidR="00E15765" w:rsidRDefault="00E15765">
      <w:pPr>
        <w:pStyle w:val="TOC3"/>
        <w:rPr>
          <w:rFonts w:asciiTheme="minorHAnsi" w:eastAsiaTheme="minorEastAsia" w:hAnsiTheme="minorHAnsi" w:cstheme="minorBidi"/>
          <w:noProof/>
          <w:kern w:val="2"/>
          <w:sz w:val="24"/>
          <w:szCs w:val="24"/>
          <w:lang w:val="tr-TR" w:eastAsia="tr-TR"/>
          <w14:ligatures w14:val="standardContextual"/>
        </w:rPr>
      </w:pPr>
      <w:hyperlink w:anchor="_Toc197104453" w:history="1">
        <w:r w:rsidRPr="00945FC2">
          <w:rPr>
            <w:rStyle w:val="Hyperlink"/>
            <w:noProof/>
          </w:rPr>
          <w:t>10.1.2</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Clearing and grubbing</w:t>
        </w:r>
        <w:r>
          <w:rPr>
            <w:noProof/>
            <w:webHidden/>
          </w:rPr>
          <w:tab/>
        </w:r>
        <w:r>
          <w:rPr>
            <w:noProof/>
            <w:webHidden/>
          </w:rPr>
          <w:fldChar w:fldCharType="begin"/>
        </w:r>
        <w:r>
          <w:rPr>
            <w:noProof/>
            <w:webHidden/>
          </w:rPr>
          <w:instrText xml:space="preserve"> PAGEREF _Toc197104453 \h </w:instrText>
        </w:r>
        <w:r>
          <w:rPr>
            <w:noProof/>
            <w:webHidden/>
          </w:rPr>
        </w:r>
        <w:r>
          <w:rPr>
            <w:noProof/>
            <w:webHidden/>
          </w:rPr>
          <w:fldChar w:fldCharType="separate"/>
        </w:r>
        <w:r>
          <w:rPr>
            <w:noProof/>
            <w:webHidden/>
          </w:rPr>
          <w:t>5</w:t>
        </w:r>
        <w:r>
          <w:rPr>
            <w:noProof/>
            <w:webHidden/>
          </w:rPr>
          <w:fldChar w:fldCharType="end"/>
        </w:r>
      </w:hyperlink>
    </w:p>
    <w:p w14:paraId="0614E46C" w14:textId="52635287" w:rsidR="00E15765" w:rsidRDefault="00E15765">
      <w:pPr>
        <w:pStyle w:val="TOC3"/>
        <w:rPr>
          <w:rFonts w:asciiTheme="minorHAnsi" w:eastAsiaTheme="minorEastAsia" w:hAnsiTheme="minorHAnsi" w:cstheme="minorBidi"/>
          <w:noProof/>
          <w:kern w:val="2"/>
          <w:sz w:val="24"/>
          <w:szCs w:val="24"/>
          <w:lang w:val="tr-TR" w:eastAsia="tr-TR"/>
          <w14:ligatures w14:val="standardContextual"/>
        </w:rPr>
      </w:pPr>
      <w:hyperlink w:anchor="_Toc197104454" w:history="1">
        <w:r w:rsidRPr="00945FC2">
          <w:rPr>
            <w:rStyle w:val="Hyperlink"/>
            <w:noProof/>
          </w:rPr>
          <w:t>10.1.3</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Road formations</w:t>
        </w:r>
        <w:r>
          <w:rPr>
            <w:noProof/>
            <w:webHidden/>
          </w:rPr>
          <w:tab/>
        </w:r>
        <w:r>
          <w:rPr>
            <w:noProof/>
            <w:webHidden/>
          </w:rPr>
          <w:fldChar w:fldCharType="begin"/>
        </w:r>
        <w:r>
          <w:rPr>
            <w:noProof/>
            <w:webHidden/>
          </w:rPr>
          <w:instrText xml:space="preserve"> PAGEREF _Toc197104454 \h </w:instrText>
        </w:r>
        <w:r>
          <w:rPr>
            <w:noProof/>
            <w:webHidden/>
          </w:rPr>
        </w:r>
        <w:r>
          <w:rPr>
            <w:noProof/>
            <w:webHidden/>
          </w:rPr>
          <w:fldChar w:fldCharType="separate"/>
        </w:r>
        <w:r>
          <w:rPr>
            <w:noProof/>
            <w:webHidden/>
          </w:rPr>
          <w:t>5</w:t>
        </w:r>
        <w:r>
          <w:rPr>
            <w:noProof/>
            <w:webHidden/>
          </w:rPr>
          <w:fldChar w:fldCharType="end"/>
        </w:r>
      </w:hyperlink>
    </w:p>
    <w:p w14:paraId="6A8BBFC6" w14:textId="7595E658" w:rsidR="00E15765" w:rsidRDefault="00E15765">
      <w:pPr>
        <w:pStyle w:val="TOC3"/>
        <w:rPr>
          <w:rFonts w:asciiTheme="minorHAnsi" w:eastAsiaTheme="minorEastAsia" w:hAnsiTheme="minorHAnsi" w:cstheme="minorBidi"/>
          <w:noProof/>
          <w:kern w:val="2"/>
          <w:sz w:val="24"/>
          <w:szCs w:val="24"/>
          <w:lang w:val="tr-TR" w:eastAsia="tr-TR"/>
          <w14:ligatures w14:val="standardContextual"/>
        </w:rPr>
      </w:pPr>
      <w:hyperlink w:anchor="_Toc197104455" w:history="1">
        <w:r w:rsidRPr="00945FC2">
          <w:rPr>
            <w:rStyle w:val="Hyperlink"/>
            <w:noProof/>
          </w:rPr>
          <w:t>10.1.4</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Sub-base construction</w:t>
        </w:r>
        <w:r>
          <w:rPr>
            <w:noProof/>
            <w:webHidden/>
          </w:rPr>
          <w:tab/>
        </w:r>
        <w:r>
          <w:rPr>
            <w:noProof/>
            <w:webHidden/>
          </w:rPr>
          <w:fldChar w:fldCharType="begin"/>
        </w:r>
        <w:r>
          <w:rPr>
            <w:noProof/>
            <w:webHidden/>
          </w:rPr>
          <w:instrText xml:space="preserve"> PAGEREF _Toc197104455 \h </w:instrText>
        </w:r>
        <w:r>
          <w:rPr>
            <w:noProof/>
            <w:webHidden/>
          </w:rPr>
        </w:r>
        <w:r>
          <w:rPr>
            <w:noProof/>
            <w:webHidden/>
          </w:rPr>
          <w:fldChar w:fldCharType="separate"/>
        </w:r>
        <w:r>
          <w:rPr>
            <w:noProof/>
            <w:webHidden/>
          </w:rPr>
          <w:t>5</w:t>
        </w:r>
        <w:r>
          <w:rPr>
            <w:noProof/>
            <w:webHidden/>
          </w:rPr>
          <w:fldChar w:fldCharType="end"/>
        </w:r>
      </w:hyperlink>
    </w:p>
    <w:p w14:paraId="0E490625" w14:textId="16564444" w:rsidR="00E15765" w:rsidRDefault="00E15765">
      <w:pPr>
        <w:pStyle w:val="TOC3"/>
        <w:rPr>
          <w:rFonts w:asciiTheme="minorHAnsi" w:eastAsiaTheme="minorEastAsia" w:hAnsiTheme="minorHAnsi" w:cstheme="minorBidi"/>
          <w:noProof/>
          <w:kern w:val="2"/>
          <w:sz w:val="24"/>
          <w:szCs w:val="24"/>
          <w:lang w:val="tr-TR" w:eastAsia="tr-TR"/>
          <w14:ligatures w14:val="standardContextual"/>
        </w:rPr>
      </w:pPr>
      <w:hyperlink w:anchor="_Toc197104456" w:history="1">
        <w:r w:rsidRPr="00945FC2">
          <w:rPr>
            <w:rStyle w:val="Hyperlink"/>
            <w:noProof/>
          </w:rPr>
          <w:t>10.1.5</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Road base material</w:t>
        </w:r>
        <w:r>
          <w:rPr>
            <w:noProof/>
            <w:webHidden/>
          </w:rPr>
          <w:tab/>
        </w:r>
        <w:r>
          <w:rPr>
            <w:noProof/>
            <w:webHidden/>
          </w:rPr>
          <w:fldChar w:fldCharType="begin"/>
        </w:r>
        <w:r>
          <w:rPr>
            <w:noProof/>
            <w:webHidden/>
          </w:rPr>
          <w:instrText xml:space="preserve"> PAGEREF _Toc197104456 \h </w:instrText>
        </w:r>
        <w:r>
          <w:rPr>
            <w:noProof/>
            <w:webHidden/>
          </w:rPr>
        </w:r>
        <w:r>
          <w:rPr>
            <w:noProof/>
            <w:webHidden/>
          </w:rPr>
          <w:fldChar w:fldCharType="separate"/>
        </w:r>
        <w:r>
          <w:rPr>
            <w:noProof/>
            <w:webHidden/>
          </w:rPr>
          <w:t>6</w:t>
        </w:r>
        <w:r>
          <w:rPr>
            <w:noProof/>
            <w:webHidden/>
          </w:rPr>
          <w:fldChar w:fldCharType="end"/>
        </w:r>
      </w:hyperlink>
    </w:p>
    <w:p w14:paraId="227D6C8B" w14:textId="331C6551" w:rsidR="00E15765" w:rsidRDefault="00E15765">
      <w:pPr>
        <w:pStyle w:val="TOC3"/>
        <w:rPr>
          <w:rFonts w:asciiTheme="minorHAnsi" w:eastAsiaTheme="minorEastAsia" w:hAnsiTheme="minorHAnsi" w:cstheme="minorBidi"/>
          <w:noProof/>
          <w:kern w:val="2"/>
          <w:sz w:val="24"/>
          <w:szCs w:val="24"/>
          <w:lang w:val="tr-TR" w:eastAsia="tr-TR"/>
          <w14:ligatures w14:val="standardContextual"/>
        </w:rPr>
      </w:pPr>
      <w:hyperlink w:anchor="_Toc197104457" w:history="1">
        <w:r w:rsidRPr="00945FC2">
          <w:rPr>
            <w:rStyle w:val="Hyperlink"/>
            <w:noProof/>
          </w:rPr>
          <w:t>10.1.6</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Temporary reinstatement of public highways</w:t>
        </w:r>
        <w:r>
          <w:rPr>
            <w:noProof/>
            <w:webHidden/>
          </w:rPr>
          <w:tab/>
        </w:r>
        <w:r>
          <w:rPr>
            <w:noProof/>
            <w:webHidden/>
          </w:rPr>
          <w:fldChar w:fldCharType="begin"/>
        </w:r>
        <w:r>
          <w:rPr>
            <w:noProof/>
            <w:webHidden/>
          </w:rPr>
          <w:instrText xml:space="preserve"> PAGEREF _Toc197104457 \h </w:instrText>
        </w:r>
        <w:r>
          <w:rPr>
            <w:noProof/>
            <w:webHidden/>
          </w:rPr>
        </w:r>
        <w:r>
          <w:rPr>
            <w:noProof/>
            <w:webHidden/>
          </w:rPr>
          <w:fldChar w:fldCharType="separate"/>
        </w:r>
        <w:r>
          <w:rPr>
            <w:noProof/>
            <w:webHidden/>
          </w:rPr>
          <w:t>8</w:t>
        </w:r>
        <w:r>
          <w:rPr>
            <w:noProof/>
            <w:webHidden/>
          </w:rPr>
          <w:fldChar w:fldCharType="end"/>
        </w:r>
      </w:hyperlink>
    </w:p>
    <w:p w14:paraId="40B9E5B1" w14:textId="3B181EC6" w:rsidR="00E15765" w:rsidRDefault="00E15765">
      <w:pPr>
        <w:pStyle w:val="TOC3"/>
        <w:rPr>
          <w:rFonts w:asciiTheme="minorHAnsi" w:eastAsiaTheme="minorEastAsia" w:hAnsiTheme="minorHAnsi" w:cstheme="minorBidi"/>
          <w:noProof/>
          <w:kern w:val="2"/>
          <w:sz w:val="24"/>
          <w:szCs w:val="24"/>
          <w:lang w:val="tr-TR" w:eastAsia="tr-TR"/>
          <w14:ligatures w14:val="standardContextual"/>
        </w:rPr>
      </w:pPr>
      <w:hyperlink w:anchor="_Toc197104458" w:history="1">
        <w:r w:rsidRPr="00945FC2">
          <w:rPr>
            <w:rStyle w:val="Hyperlink"/>
            <w:noProof/>
          </w:rPr>
          <w:t>10.1.7</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Asphalt pavements</w:t>
        </w:r>
        <w:r>
          <w:rPr>
            <w:noProof/>
            <w:webHidden/>
          </w:rPr>
          <w:tab/>
        </w:r>
        <w:r>
          <w:rPr>
            <w:noProof/>
            <w:webHidden/>
          </w:rPr>
          <w:fldChar w:fldCharType="begin"/>
        </w:r>
        <w:r>
          <w:rPr>
            <w:noProof/>
            <w:webHidden/>
          </w:rPr>
          <w:instrText xml:space="preserve"> PAGEREF _Toc197104458 \h </w:instrText>
        </w:r>
        <w:r>
          <w:rPr>
            <w:noProof/>
            <w:webHidden/>
          </w:rPr>
        </w:r>
        <w:r>
          <w:rPr>
            <w:noProof/>
            <w:webHidden/>
          </w:rPr>
          <w:fldChar w:fldCharType="separate"/>
        </w:r>
        <w:r>
          <w:rPr>
            <w:noProof/>
            <w:webHidden/>
          </w:rPr>
          <w:t>8</w:t>
        </w:r>
        <w:r>
          <w:rPr>
            <w:noProof/>
            <w:webHidden/>
          </w:rPr>
          <w:fldChar w:fldCharType="end"/>
        </w:r>
      </w:hyperlink>
    </w:p>
    <w:p w14:paraId="36AD7EEF" w14:textId="0A38C317" w:rsidR="00E15765" w:rsidRDefault="00E15765">
      <w:pPr>
        <w:pStyle w:val="TOC3"/>
        <w:rPr>
          <w:rFonts w:asciiTheme="minorHAnsi" w:eastAsiaTheme="minorEastAsia" w:hAnsiTheme="minorHAnsi" w:cstheme="minorBidi"/>
          <w:noProof/>
          <w:kern w:val="2"/>
          <w:sz w:val="24"/>
          <w:szCs w:val="24"/>
          <w:lang w:val="tr-TR" w:eastAsia="tr-TR"/>
          <w14:ligatures w14:val="standardContextual"/>
        </w:rPr>
      </w:pPr>
      <w:hyperlink w:anchor="_Toc197104459" w:history="1">
        <w:r w:rsidRPr="00945FC2">
          <w:rPr>
            <w:rStyle w:val="Hyperlink"/>
            <w:noProof/>
          </w:rPr>
          <w:t>10.1.8</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Bituminous course</w:t>
        </w:r>
        <w:r>
          <w:rPr>
            <w:noProof/>
            <w:webHidden/>
          </w:rPr>
          <w:tab/>
        </w:r>
        <w:r>
          <w:rPr>
            <w:noProof/>
            <w:webHidden/>
          </w:rPr>
          <w:fldChar w:fldCharType="begin"/>
        </w:r>
        <w:r>
          <w:rPr>
            <w:noProof/>
            <w:webHidden/>
          </w:rPr>
          <w:instrText xml:space="preserve"> PAGEREF _Toc197104459 \h </w:instrText>
        </w:r>
        <w:r>
          <w:rPr>
            <w:noProof/>
            <w:webHidden/>
          </w:rPr>
        </w:r>
        <w:r>
          <w:rPr>
            <w:noProof/>
            <w:webHidden/>
          </w:rPr>
          <w:fldChar w:fldCharType="separate"/>
        </w:r>
        <w:r>
          <w:rPr>
            <w:noProof/>
            <w:webHidden/>
          </w:rPr>
          <w:t>8</w:t>
        </w:r>
        <w:r>
          <w:rPr>
            <w:noProof/>
            <w:webHidden/>
          </w:rPr>
          <w:fldChar w:fldCharType="end"/>
        </w:r>
      </w:hyperlink>
    </w:p>
    <w:p w14:paraId="38EB632D" w14:textId="602131B7" w:rsidR="00E15765" w:rsidRDefault="00E15765">
      <w:pPr>
        <w:pStyle w:val="TOC3"/>
        <w:rPr>
          <w:rFonts w:asciiTheme="minorHAnsi" w:eastAsiaTheme="minorEastAsia" w:hAnsiTheme="minorHAnsi" w:cstheme="minorBidi"/>
          <w:noProof/>
          <w:kern w:val="2"/>
          <w:sz w:val="24"/>
          <w:szCs w:val="24"/>
          <w:lang w:val="tr-TR" w:eastAsia="tr-TR"/>
          <w14:ligatures w14:val="standardContextual"/>
        </w:rPr>
      </w:pPr>
      <w:hyperlink w:anchor="_Toc197104460" w:history="1">
        <w:r w:rsidRPr="00945FC2">
          <w:rPr>
            <w:rStyle w:val="Hyperlink"/>
            <w:noProof/>
          </w:rPr>
          <w:t>10.1.9</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Bituminous works</w:t>
        </w:r>
        <w:r>
          <w:rPr>
            <w:noProof/>
            <w:webHidden/>
          </w:rPr>
          <w:tab/>
        </w:r>
        <w:r>
          <w:rPr>
            <w:noProof/>
            <w:webHidden/>
          </w:rPr>
          <w:fldChar w:fldCharType="begin"/>
        </w:r>
        <w:r>
          <w:rPr>
            <w:noProof/>
            <w:webHidden/>
          </w:rPr>
          <w:instrText xml:space="preserve"> PAGEREF _Toc197104460 \h </w:instrText>
        </w:r>
        <w:r>
          <w:rPr>
            <w:noProof/>
            <w:webHidden/>
          </w:rPr>
        </w:r>
        <w:r>
          <w:rPr>
            <w:noProof/>
            <w:webHidden/>
          </w:rPr>
          <w:fldChar w:fldCharType="separate"/>
        </w:r>
        <w:r>
          <w:rPr>
            <w:noProof/>
            <w:webHidden/>
          </w:rPr>
          <w:t>9</w:t>
        </w:r>
        <w:r>
          <w:rPr>
            <w:noProof/>
            <w:webHidden/>
          </w:rPr>
          <w:fldChar w:fldCharType="end"/>
        </w:r>
      </w:hyperlink>
    </w:p>
    <w:p w14:paraId="394892B6" w14:textId="1119186D" w:rsidR="00E15765" w:rsidRDefault="00E15765">
      <w:pPr>
        <w:pStyle w:val="TOC3"/>
        <w:rPr>
          <w:rFonts w:asciiTheme="minorHAnsi" w:eastAsiaTheme="minorEastAsia" w:hAnsiTheme="minorHAnsi" w:cstheme="minorBidi"/>
          <w:noProof/>
          <w:kern w:val="2"/>
          <w:sz w:val="24"/>
          <w:szCs w:val="24"/>
          <w:lang w:val="tr-TR" w:eastAsia="tr-TR"/>
          <w14:ligatures w14:val="standardContextual"/>
        </w:rPr>
      </w:pPr>
      <w:hyperlink w:anchor="_Toc197104461" w:history="1">
        <w:r w:rsidRPr="00945FC2">
          <w:rPr>
            <w:rStyle w:val="Hyperlink"/>
            <w:noProof/>
          </w:rPr>
          <w:t>10.1.10</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Weather limitations</w:t>
        </w:r>
        <w:r>
          <w:rPr>
            <w:noProof/>
            <w:webHidden/>
          </w:rPr>
          <w:tab/>
        </w:r>
        <w:r>
          <w:rPr>
            <w:noProof/>
            <w:webHidden/>
          </w:rPr>
          <w:fldChar w:fldCharType="begin"/>
        </w:r>
        <w:r>
          <w:rPr>
            <w:noProof/>
            <w:webHidden/>
          </w:rPr>
          <w:instrText xml:space="preserve"> PAGEREF _Toc197104461 \h </w:instrText>
        </w:r>
        <w:r>
          <w:rPr>
            <w:noProof/>
            <w:webHidden/>
          </w:rPr>
        </w:r>
        <w:r>
          <w:rPr>
            <w:noProof/>
            <w:webHidden/>
          </w:rPr>
          <w:fldChar w:fldCharType="separate"/>
        </w:r>
        <w:r>
          <w:rPr>
            <w:noProof/>
            <w:webHidden/>
          </w:rPr>
          <w:t>9</w:t>
        </w:r>
        <w:r>
          <w:rPr>
            <w:noProof/>
            <w:webHidden/>
          </w:rPr>
          <w:fldChar w:fldCharType="end"/>
        </w:r>
      </w:hyperlink>
    </w:p>
    <w:p w14:paraId="30311008" w14:textId="268284B2" w:rsidR="00E15765" w:rsidRDefault="00E15765">
      <w:pPr>
        <w:pStyle w:val="TOC3"/>
        <w:rPr>
          <w:rFonts w:asciiTheme="minorHAnsi" w:eastAsiaTheme="minorEastAsia" w:hAnsiTheme="minorHAnsi" w:cstheme="minorBidi"/>
          <w:noProof/>
          <w:kern w:val="2"/>
          <w:sz w:val="24"/>
          <w:szCs w:val="24"/>
          <w:lang w:val="tr-TR" w:eastAsia="tr-TR"/>
          <w14:ligatures w14:val="standardContextual"/>
        </w:rPr>
      </w:pPr>
      <w:hyperlink w:anchor="_Toc197104462" w:history="1">
        <w:r w:rsidRPr="00945FC2">
          <w:rPr>
            <w:rStyle w:val="Hyperlink"/>
            <w:noProof/>
          </w:rPr>
          <w:t>10.1.11</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Preparation</w:t>
        </w:r>
        <w:r>
          <w:rPr>
            <w:noProof/>
            <w:webHidden/>
          </w:rPr>
          <w:tab/>
        </w:r>
        <w:r>
          <w:rPr>
            <w:noProof/>
            <w:webHidden/>
          </w:rPr>
          <w:fldChar w:fldCharType="begin"/>
        </w:r>
        <w:r>
          <w:rPr>
            <w:noProof/>
            <w:webHidden/>
          </w:rPr>
          <w:instrText xml:space="preserve"> PAGEREF _Toc197104462 \h </w:instrText>
        </w:r>
        <w:r>
          <w:rPr>
            <w:noProof/>
            <w:webHidden/>
          </w:rPr>
        </w:r>
        <w:r>
          <w:rPr>
            <w:noProof/>
            <w:webHidden/>
          </w:rPr>
          <w:fldChar w:fldCharType="separate"/>
        </w:r>
        <w:r>
          <w:rPr>
            <w:noProof/>
            <w:webHidden/>
          </w:rPr>
          <w:t>9</w:t>
        </w:r>
        <w:r>
          <w:rPr>
            <w:noProof/>
            <w:webHidden/>
          </w:rPr>
          <w:fldChar w:fldCharType="end"/>
        </w:r>
      </w:hyperlink>
    </w:p>
    <w:p w14:paraId="6540DA6C" w14:textId="52E79407" w:rsidR="00E15765" w:rsidRDefault="00E15765">
      <w:pPr>
        <w:pStyle w:val="TOC3"/>
        <w:rPr>
          <w:rFonts w:asciiTheme="minorHAnsi" w:eastAsiaTheme="minorEastAsia" w:hAnsiTheme="minorHAnsi" w:cstheme="minorBidi"/>
          <w:noProof/>
          <w:kern w:val="2"/>
          <w:sz w:val="24"/>
          <w:szCs w:val="24"/>
          <w:lang w:val="tr-TR" w:eastAsia="tr-TR"/>
          <w14:ligatures w14:val="standardContextual"/>
        </w:rPr>
      </w:pPr>
      <w:hyperlink w:anchor="_Toc197104463" w:history="1">
        <w:r w:rsidRPr="00945FC2">
          <w:rPr>
            <w:rStyle w:val="Hyperlink"/>
            <w:noProof/>
          </w:rPr>
          <w:t>10.1.12</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Transportation</w:t>
        </w:r>
        <w:r>
          <w:rPr>
            <w:noProof/>
            <w:webHidden/>
          </w:rPr>
          <w:tab/>
        </w:r>
        <w:r>
          <w:rPr>
            <w:noProof/>
            <w:webHidden/>
          </w:rPr>
          <w:fldChar w:fldCharType="begin"/>
        </w:r>
        <w:r>
          <w:rPr>
            <w:noProof/>
            <w:webHidden/>
          </w:rPr>
          <w:instrText xml:space="preserve"> PAGEREF _Toc197104463 \h </w:instrText>
        </w:r>
        <w:r>
          <w:rPr>
            <w:noProof/>
            <w:webHidden/>
          </w:rPr>
        </w:r>
        <w:r>
          <w:rPr>
            <w:noProof/>
            <w:webHidden/>
          </w:rPr>
          <w:fldChar w:fldCharType="separate"/>
        </w:r>
        <w:r>
          <w:rPr>
            <w:noProof/>
            <w:webHidden/>
          </w:rPr>
          <w:t>10</w:t>
        </w:r>
        <w:r>
          <w:rPr>
            <w:noProof/>
            <w:webHidden/>
          </w:rPr>
          <w:fldChar w:fldCharType="end"/>
        </w:r>
      </w:hyperlink>
    </w:p>
    <w:p w14:paraId="04084112" w14:textId="02F6D695" w:rsidR="00E15765" w:rsidRDefault="00E15765">
      <w:pPr>
        <w:pStyle w:val="TOC3"/>
        <w:rPr>
          <w:rFonts w:asciiTheme="minorHAnsi" w:eastAsiaTheme="minorEastAsia" w:hAnsiTheme="minorHAnsi" w:cstheme="minorBidi"/>
          <w:noProof/>
          <w:kern w:val="2"/>
          <w:sz w:val="24"/>
          <w:szCs w:val="24"/>
          <w:lang w:val="tr-TR" w:eastAsia="tr-TR"/>
          <w14:ligatures w14:val="standardContextual"/>
        </w:rPr>
      </w:pPr>
      <w:hyperlink w:anchor="_Toc197104464" w:history="1">
        <w:r w:rsidRPr="00945FC2">
          <w:rPr>
            <w:rStyle w:val="Hyperlink"/>
            <w:noProof/>
          </w:rPr>
          <w:t>10.1.13</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Placing</w:t>
        </w:r>
        <w:r>
          <w:rPr>
            <w:noProof/>
            <w:webHidden/>
          </w:rPr>
          <w:tab/>
        </w:r>
        <w:r>
          <w:rPr>
            <w:noProof/>
            <w:webHidden/>
          </w:rPr>
          <w:fldChar w:fldCharType="begin"/>
        </w:r>
        <w:r>
          <w:rPr>
            <w:noProof/>
            <w:webHidden/>
          </w:rPr>
          <w:instrText xml:space="preserve"> PAGEREF _Toc197104464 \h </w:instrText>
        </w:r>
        <w:r>
          <w:rPr>
            <w:noProof/>
            <w:webHidden/>
          </w:rPr>
        </w:r>
        <w:r>
          <w:rPr>
            <w:noProof/>
            <w:webHidden/>
          </w:rPr>
          <w:fldChar w:fldCharType="separate"/>
        </w:r>
        <w:r>
          <w:rPr>
            <w:noProof/>
            <w:webHidden/>
          </w:rPr>
          <w:t>10</w:t>
        </w:r>
        <w:r>
          <w:rPr>
            <w:noProof/>
            <w:webHidden/>
          </w:rPr>
          <w:fldChar w:fldCharType="end"/>
        </w:r>
      </w:hyperlink>
    </w:p>
    <w:p w14:paraId="4BB50F3A" w14:textId="6A834C25" w:rsidR="00E15765" w:rsidRDefault="00E15765">
      <w:pPr>
        <w:pStyle w:val="TOC3"/>
        <w:rPr>
          <w:rFonts w:asciiTheme="minorHAnsi" w:eastAsiaTheme="minorEastAsia" w:hAnsiTheme="minorHAnsi" w:cstheme="minorBidi"/>
          <w:noProof/>
          <w:kern w:val="2"/>
          <w:sz w:val="24"/>
          <w:szCs w:val="24"/>
          <w:lang w:val="tr-TR" w:eastAsia="tr-TR"/>
          <w14:ligatures w14:val="standardContextual"/>
        </w:rPr>
      </w:pPr>
      <w:hyperlink w:anchor="_Toc197104465" w:history="1">
        <w:r w:rsidRPr="00945FC2">
          <w:rPr>
            <w:rStyle w:val="Hyperlink"/>
            <w:noProof/>
          </w:rPr>
          <w:t>10.1.14</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Compaction of mixtures</w:t>
        </w:r>
        <w:r>
          <w:rPr>
            <w:noProof/>
            <w:webHidden/>
          </w:rPr>
          <w:tab/>
        </w:r>
        <w:r>
          <w:rPr>
            <w:noProof/>
            <w:webHidden/>
          </w:rPr>
          <w:fldChar w:fldCharType="begin"/>
        </w:r>
        <w:r>
          <w:rPr>
            <w:noProof/>
            <w:webHidden/>
          </w:rPr>
          <w:instrText xml:space="preserve"> PAGEREF _Toc197104465 \h </w:instrText>
        </w:r>
        <w:r>
          <w:rPr>
            <w:noProof/>
            <w:webHidden/>
          </w:rPr>
        </w:r>
        <w:r>
          <w:rPr>
            <w:noProof/>
            <w:webHidden/>
          </w:rPr>
          <w:fldChar w:fldCharType="separate"/>
        </w:r>
        <w:r>
          <w:rPr>
            <w:noProof/>
            <w:webHidden/>
          </w:rPr>
          <w:t>11</w:t>
        </w:r>
        <w:r>
          <w:rPr>
            <w:noProof/>
            <w:webHidden/>
          </w:rPr>
          <w:fldChar w:fldCharType="end"/>
        </w:r>
      </w:hyperlink>
    </w:p>
    <w:p w14:paraId="7C160D0B" w14:textId="2584216A" w:rsidR="00E15765" w:rsidRDefault="00E15765">
      <w:pPr>
        <w:pStyle w:val="TOC3"/>
        <w:rPr>
          <w:rFonts w:asciiTheme="minorHAnsi" w:eastAsiaTheme="minorEastAsia" w:hAnsiTheme="minorHAnsi" w:cstheme="minorBidi"/>
          <w:noProof/>
          <w:kern w:val="2"/>
          <w:sz w:val="24"/>
          <w:szCs w:val="24"/>
          <w:lang w:val="tr-TR" w:eastAsia="tr-TR"/>
          <w14:ligatures w14:val="standardContextual"/>
        </w:rPr>
      </w:pPr>
      <w:hyperlink w:anchor="_Toc197104466" w:history="1">
        <w:r w:rsidRPr="00945FC2">
          <w:rPr>
            <w:rStyle w:val="Hyperlink"/>
            <w:noProof/>
          </w:rPr>
          <w:t>10.1.15</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Drainage</w:t>
        </w:r>
        <w:r>
          <w:rPr>
            <w:noProof/>
            <w:webHidden/>
          </w:rPr>
          <w:tab/>
        </w:r>
        <w:r>
          <w:rPr>
            <w:noProof/>
            <w:webHidden/>
          </w:rPr>
          <w:fldChar w:fldCharType="begin"/>
        </w:r>
        <w:r>
          <w:rPr>
            <w:noProof/>
            <w:webHidden/>
          </w:rPr>
          <w:instrText xml:space="preserve"> PAGEREF _Toc197104466 \h </w:instrText>
        </w:r>
        <w:r>
          <w:rPr>
            <w:noProof/>
            <w:webHidden/>
          </w:rPr>
        </w:r>
        <w:r>
          <w:rPr>
            <w:noProof/>
            <w:webHidden/>
          </w:rPr>
          <w:fldChar w:fldCharType="separate"/>
        </w:r>
        <w:r>
          <w:rPr>
            <w:noProof/>
            <w:webHidden/>
          </w:rPr>
          <w:t>11</w:t>
        </w:r>
        <w:r>
          <w:rPr>
            <w:noProof/>
            <w:webHidden/>
          </w:rPr>
          <w:fldChar w:fldCharType="end"/>
        </w:r>
      </w:hyperlink>
    </w:p>
    <w:p w14:paraId="74FF4B31" w14:textId="5A3F9C96" w:rsidR="00E15765" w:rsidRDefault="00E15765">
      <w:pPr>
        <w:pStyle w:val="TOC3"/>
        <w:rPr>
          <w:rFonts w:asciiTheme="minorHAnsi" w:eastAsiaTheme="minorEastAsia" w:hAnsiTheme="minorHAnsi" w:cstheme="minorBidi"/>
          <w:noProof/>
          <w:kern w:val="2"/>
          <w:sz w:val="24"/>
          <w:szCs w:val="24"/>
          <w:lang w:val="tr-TR" w:eastAsia="tr-TR"/>
          <w14:ligatures w14:val="standardContextual"/>
        </w:rPr>
      </w:pPr>
      <w:hyperlink w:anchor="_Toc197104467" w:history="1">
        <w:r w:rsidRPr="00945FC2">
          <w:rPr>
            <w:rStyle w:val="Hyperlink"/>
            <w:noProof/>
          </w:rPr>
          <w:t>10.1.16</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Laying kerbs and channels</w:t>
        </w:r>
        <w:r>
          <w:rPr>
            <w:noProof/>
            <w:webHidden/>
          </w:rPr>
          <w:tab/>
        </w:r>
        <w:r>
          <w:rPr>
            <w:noProof/>
            <w:webHidden/>
          </w:rPr>
          <w:fldChar w:fldCharType="begin"/>
        </w:r>
        <w:r>
          <w:rPr>
            <w:noProof/>
            <w:webHidden/>
          </w:rPr>
          <w:instrText xml:space="preserve"> PAGEREF _Toc197104467 \h </w:instrText>
        </w:r>
        <w:r>
          <w:rPr>
            <w:noProof/>
            <w:webHidden/>
          </w:rPr>
        </w:r>
        <w:r>
          <w:rPr>
            <w:noProof/>
            <w:webHidden/>
          </w:rPr>
          <w:fldChar w:fldCharType="separate"/>
        </w:r>
        <w:r>
          <w:rPr>
            <w:noProof/>
            <w:webHidden/>
          </w:rPr>
          <w:t>12</w:t>
        </w:r>
        <w:r>
          <w:rPr>
            <w:noProof/>
            <w:webHidden/>
          </w:rPr>
          <w:fldChar w:fldCharType="end"/>
        </w:r>
      </w:hyperlink>
    </w:p>
    <w:p w14:paraId="00F47BBC" w14:textId="3167EECC" w:rsidR="00E15765" w:rsidRDefault="00E15765">
      <w:pPr>
        <w:pStyle w:val="TOC3"/>
        <w:rPr>
          <w:rFonts w:asciiTheme="minorHAnsi" w:eastAsiaTheme="minorEastAsia" w:hAnsiTheme="minorHAnsi" w:cstheme="minorBidi"/>
          <w:noProof/>
          <w:kern w:val="2"/>
          <w:sz w:val="24"/>
          <w:szCs w:val="24"/>
          <w:lang w:val="tr-TR" w:eastAsia="tr-TR"/>
          <w14:ligatures w14:val="standardContextual"/>
        </w:rPr>
      </w:pPr>
      <w:hyperlink w:anchor="_Toc197104468" w:history="1">
        <w:r w:rsidRPr="00945FC2">
          <w:rPr>
            <w:rStyle w:val="Hyperlink"/>
            <w:noProof/>
          </w:rPr>
          <w:t>10.1.17</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Foundations for walkways</w:t>
        </w:r>
        <w:r>
          <w:rPr>
            <w:noProof/>
            <w:webHidden/>
          </w:rPr>
          <w:tab/>
        </w:r>
        <w:r>
          <w:rPr>
            <w:noProof/>
            <w:webHidden/>
          </w:rPr>
          <w:fldChar w:fldCharType="begin"/>
        </w:r>
        <w:r>
          <w:rPr>
            <w:noProof/>
            <w:webHidden/>
          </w:rPr>
          <w:instrText xml:space="preserve"> PAGEREF _Toc197104468 \h </w:instrText>
        </w:r>
        <w:r>
          <w:rPr>
            <w:noProof/>
            <w:webHidden/>
          </w:rPr>
        </w:r>
        <w:r>
          <w:rPr>
            <w:noProof/>
            <w:webHidden/>
          </w:rPr>
          <w:fldChar w:fldCharType="separate"/>
        </w:r>
        <w:r>
          <w:rPr>
            <w:noProof/>
            <w:webHidden/>
          </w:rPr>
          <w:t>12</w:t>
        </w:r>
        <w:r>
          <w:rPr>
            <w:noProof/>
            <w:webHidden/>
          </w:rPr>
          <w:fldChar w:fldCharType="end"/>
        </w:r>
      </w:hyperlink>
    </w:p>
    <w:p w14:paraId="3E3B822F" w14:textId="2CF9BD9F" w:rsidR="00E15765" w:rsidRDefault="00E15765">
      <w:pPr>
        <w:pStyle w:val="TOC3"/>
        <w:rPr>
          <w:rFonts w:asciiTheme="minorHAnsi" w:eastAsiaTheme="minorEastAsia" w:hAnsiTheme="minorHAnsi" w:cstheme="minorBidi"/>
          <w:noProof/>
          <w:kern w:val="2"/>
          <w:sz w:val="24"/>
          <w:szCs w:val="24"/>
          <w:lang w:val="tr-TR" w:eastAsia="tr-TR"/>
          <w14:ligatures w14:val="standardContextual"/>
        </w:rPr>
      </w:pPr>
      <w:hyperlink w:anchor="_Toc197104469" w:history="1">
        <w:r w:rsidRPr="00945FC2">
          <w:rPr>
            <w:rStyle w:val="Hyperlink"/>
            <w:noProof/>
          </w:rPr>
          <w:t>10.1.18</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Laying concrete paving flags</w:t>
        </w:r>
        <w:r>
          <w:rPr>
            <w:noProof/>
            <w:webHidden/>
          </w:rPr>
          <w:tab/>
        </w:r>
        <w:r>
          <w:rPr>
            <w:noProof/>
            <w:webHidden/>
          </w:rPr>
          <w:fldChar w:fldCharType="begin"/>
        </w:r>
        <w:r>
          <w:rPr>
            <w:noProof/>
            <w:webHidden/>
          </w:rPr>
          <w:instrText xml:space="preserve"> PAGEREF _Toc197104469 \h </w:instrText>
        </w:r>
        <w:r>
          <w:rPr>
            <w:noProof/>
            <w:webHidden/>
          </w:rPr>
        </w:r>
        <w:r>
          <w:rPr>
            <w:noProof/>
            <w:webHidden/>
          </w:rPr>
          <w:fldChar w:fldCharType="separate"/>
        </w:r>
        <w:r>
          <w:rPr>
            <w:noProof/>
            <w:webHidden/>
          </w:rPr>
          <w:t>12</w:t>
        </w:r>
        <w:r>
          <w:rPr>
            <w:noProof/>
            <w:webHidden/>
          </w:rPr>
          <w:fldChar w:fldCharType="end"/>
        </w:r>
      </w:hyperlink>
    </w:p>
    <w:p w14:paraId="0BFE2955" w14:textId="2E91C59B" w:rsidR="00E15765" w:rsidRDefault="00E15765">
      <w:pPr>
        <w:pStyle w:val="TOC3"/>
        <w:rPr>
          <w:rFonts w:asciiTheme="minorHAnsi" w:eastAsiaTheme="minorEastAsia" w:hAnsiTheme="minorHAnsi" w:cstheme="minorBidi"/>
          <w:noProof/>
          <w:kern w:val="2"/>
          <w:sz w:val="24"/>
          <w:szCs w:val="24"/>
          <w:lang w:val="tr-TR" w:eastAsia="tr-TR"/>
          <w14:ligatures w14:val="standardContextual"/>
        </w:rPr>
      </w:pPr>
      <w:hyperlink w:anchor="_Toc197104470" w:history="1">
        <w:r w:rsidRPr="00945FC2">
          <w:rPr>
            <w:rStyle w:val="Hyperlink"/>
            <w:noProof/>
          </w:rPr>
          <w:t>10.1.19</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Laying paving blocks</w:t>
        </w:r>
        <w:r>
          <w:rPr>
            <w:noProof/>
            <w:webHidden/>
          </w:rPr>
          <w:tab/>
        </w:r>
        <w:r>
          <w:rPr>
            <w:noProof/>
            <w:webHidden/>
          </w:rPr>
          <w:fldChar w:fldCharType="begin"/>
        </w:r>
        <w:r>
          <w:rPr>
            <w:noProof/>
            <w:webHidden/>
          </w:rPr>
          <w:instrText xml:space="preserve"> PAGEREF _Toc197104470 \h </w:instrText>
        </w:r>
        <w:r>
          <w:rPr>
            <w:noProof/>
            <w:webHidden/>
          </w:rPr>
        </w:r>
        <w:r>
          <w:rPr>
            <w:noProof/>
            <w:webHidden/>
          </w:rPr>
          <w:fldChar w:fldCharType="separate"/>
        </w:r>
        <w:r>
          <w:rPr>
            <w:noProof/>
            <w:webHidden/>
          </w:rPr>
          <w:t>12</w:t>
        </w:r>
        <w:r>
          <w:rPr>
            <w:noProof/>
            <w:webHidden/>
          </w:rPr>
          <w:fldChar w:fldCharType="end"/>
        </w:r>
      </w:hyperlink>
    </w:p>
    <w:p w14:paraId="3084622B" w14:textId="24EFB16A" w:rsidR="00E15765" w:rsidRDefault="00E15765">
      <w:pPr>
        <w:pStyle w:val="TOC3"/>
        <w:rPr>
          <w:rFonts w:asciiTheme="minorHAnsi" w:eastAsiaTheme="minorEastAsia" w:hAnsiTheme="minorHAnsi" w:cstheme="minorBidi"/>
          <w:noProof/>
          <w:kern w:val="2"/>
          <w:sz w:val="24"/>
          <w:szCs w:val="24"/>
          <w:lang w:val="tr-TR" w:eastAsia="tr-TR"/>
          <w14:ligatures w14:val="standardContextual"/>
        </w:rPr>
      </w:pPr>
      <w:hyperlink w:anchor="_Toc197104471" w:history="1">
        <w:r w:rsidRPr="00945FC2">
          <w:rPr>
            <w:rStyle w:val="Hyperlink"/>
            <w:noProof/>
          </w:rPr>
          <w:t>10.1.20</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Tolerances for finished carriageway surfaces</w:t>
        </w:r>
        <w:r>
          <w:rPr>
            <w:noProof/>
            <w:webHidden/>
          </w:rPr>
          <w:tab/>
        </w:r>
        <w:r>
          <w:rPr>
            <w:noProof/>
            <w:webHidden/>
          </w:rPr>
          <w:fldChar w:fldCharType="begin"/>
        </w:r>
        <w:r>
          <w:rPr>
            <w:noProof/>
            <w:webHidden/>
          </w:rPr>
          <w:instrText xml:space="preserve"> PAGEREF _Toc197104471 \h </w:instrText>
        </w:r>
        <w:r>
          <w:rPr>
            <w:noProof/>
            <w:webHidden/>
          </w:rPr>
        </w:r>
        <w:r>
          <w:rPr>
            <w:noProof/>
            <w:webHidden/>
          </w:rPr>
          <w:fldChar w:fldCharType="separate"/>
        </w:r>
        <w:r>
          <w:rPr>
            <w:noProof/>
            <w:webHidden/>
          </w:rPr>
          <w:t>12</w:t>
        </w:r>
        <w:r>
          <w:rPr>
            <w:noProof/>
            <w:webHidden/>
          </w:rPr>
          <w:fldChar w:fldCharType="end"/>
        </w:r>
      </w:hyperlink>
    </w:p>
    <w:p w14:paraId="61B6DF9D" w14:textId="123CC515" w:rsidR="00E15765" w:rsidRDefault="00E15765">
      <w:pPr>
        <w:pStyle w:val="TOC3"/>
        <w:rPr>
          <w:rFonts w:asciiTheme="minorHAnsi" w:eastAsiaTheme="minorEastAsia" w:hAnsiTheme="minorHAnsi" w:cstheme="minorBidi"/>
          <w:noProof/>
          <w:kern w:val="2"/>
          <w:sz w:val="24"/>
          <w:szCs w:val="24"/>
          <w:lang w:val="tr-TR" w:eastAsia="tr-TR"/>
          <w14:ligatures w14:val="standardContextual"/>
        </w:rPr>
      </w:pPr>
      <w:hyperlink w:anchor="_Toc197104472" w:history="1">
        <w:r w:rsidRPr="00945FC2">
          <w:rPr>
            <w:rStyle w:val="Hyperlink"/>
            <w:noProof/>
          </w:rPr>
          <w:t>10.1.21</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Tiled pavements</w:t>
        </w:r>
        <w:r>
          <w:rPr>
            <w:noProof/>
            <w:webHidden/>
          </w:rPr>
          <w:tab/>
        </w:r>
        <w:r>
          <w:rPr>
            <w:noProof/>
            <w:webHidden/>
          </w:rPr>
          <w:fldChar w:fldCharType="begin"/>
        </w:r>
        <w:r>
          <w:rPr>
            <w:noProof/>
            <w:webHidden/>
          </w:rPr>
          <w:instrText xml:space="preserve"> PAGEREF _Toc197104472 \h </w:instrText>
        </w:r>
        <w:r>
          <w:rPr>
            <w:noProof/>
            <w:webHidden/>
          </w:rPr>
        </w:r>
        <w:r>
          <w:rPr>
            <w:noProof/>
            <w:webHidden/>
          </w:rPr>
          <w:fldChar w:fldCharType="separate"/>
        </w:r>
        <w:r>
          <w:rPr>
            <w:noProof/>
            <w:webHidden/>
          </w:rPr>
          <w:t>13</w:t>
        </w:r>
        <w:r>
          <w:rPr>
            <w:noProof/>
            <w:webHidden/>
          </w:rPr>
          <w:fldChar w:fldCharType="end"/>
        </w:r>
      </w:hyperlink>
    </w:p>
    <w:p w14:paraId="3FAD7BA0" w14:textId="7E6E73C0" w:rsidR="00E15765" w:rsidRDefault="00E15765">
      <w:pPr>
        <w:pStyle w:val="TOC3"/>
        <w:rPr>
          <w:rFonts w:asciiTheme="minorHAnsi" w:eastAsiaTheme="minorEastAsia" w:hAnsiTheme="minorHAnsi" w:cstheme="minorBidi"/>
          <w:noProof/>
          <w:kern w:val="2"/>
          <w:sz w:val="24"/>
          <w:szCs w:val="24"/>
          <w:lang w:val="tr-TR" w:eastAsia="tr-TR"/>
          <w14:ligatures w14:val="standardContextual"/>
        </w:rPr>
      </w:pPr>
      <w:hyperlink w:anchor="_Toc197104473" w:history="1">
        <w:r w:rsidRPr="00945FC2">
          <w:rPr>
            <w:rStyle w:val="Hyperlink"/>
            <w:noProof/>
          </w:rPr>
          <w:t>10.1.22</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Pre-cast units for kerbs and surface drainage</w:t>
        </w:r>
        <w:r>
          <w:rPr>
            <w:noProof/>
            <w:webHidden/>
          </w:rPr>
          <w:tab/>
        </w:r>
        <w:r>
          <w:rPr>
            <w:noProof/>
            <w:webHidden/>
          </w:rPr>
          <w:fldChar w:fldCharType="begin"/>
        </w:r>
        <w:r>
          <w:rPr>
            <w:noProof/>
            <w:webHidden/>
          </w:rPr>
          <w:instrText xml:space="preserve"> PAGEREF _Toc197104473 \h </w:instrText>
        </w:r>
        <w:r>
          <w:rPr>
            <w:noProof/>
            <w:webHidden/>
          </w:rPr>
        </w:r>
        <w:r>
          <w:rPr>
            <w:noProof/>
            <w:webHidden/>
          </w:rPr>
          <w:fldChar w:fldCharType="separate"/>
        </w:r>
        <w:r>
          <w:rPr>
            <w:noProof/>
            <w:webHidden/>
          </w:rPr>
          <w:t>13</w:t>
        </w:r>
        <w:r>
          <w:rPr>
            <w:noProof/>
            <w:webHidden/>
          </w:rPr>
          <w:fldChar w:fldCharType="end"/>
        </w:r>
      </w:hyperlink>
    </w:p>
    <w:p w14:paraId="7D6C910C" w14:textId="20B8DAB4" w:rsidR="00E15765" w:rsidRDefault="00E15765">
      <w:pPr>
        <w:pStyle w:val="TOC3"/>
        <w:rPr>
          <w:rFonts w:asciiTheme="minorHAnsi" w:eastAsiaTheme="minorEastAsia" w:hAnsiTheme="minorHAnsi" w:cstheme="minorBidi"/>
          <w:noProof/>
          <w:kern w:val="2"/>
          <w:sz w:val="24"/>
          <w:szCs w:val="24"/>
          <w:lang w:val="tr-TR" w:eastAsia="tr-TR"/>
          <w14:ligatures w14:val="standardContextual"/>
        </w:rPr>
      </w:pPr>
      <w:hyperlink w:anchor="_Toc197104474" w:history="1">
        <w:r w:rsidRPr="00945FC2">
          <w:rPr>
            <w:rStyle w:val="Hyperlink"/>
            <w:noProof/>
          </w:rPr>
          <w:t>10.1.23</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Concrete</w:t>
        </w:r>
        <w:r>
          <w:rPr>
            <w:noProof/>
            <w:webHidden/>
          </w:rPr>
          <w:tab/>
        </w:r>
        <w:r>
          <w:rPr>
            <w:noProof/>
            <w:webHidden/>
          </w:rPr>
          <w:fldChar w:fldCharType="begin"/>
        </w:r>
        <w:r>
          <w:rPr>
            <w:noProof/>
            <w:webHidden/>
          </w:rPr>
          <w:instrText xml:space="preserve"> PAGEREF _Toc197104474 \h </w:instrText>
        </w:r>
        <w:r>
          <w:rPr>
            <w:noProof/>
            <w:webHidden/>
          </w:rPr>
        </w:r>
        <w:r>
          <w:rPr>
            <w:noProof/>
            <w:webHidden/>
          </w:rPr>
          <w:fldChar w:fldCharType="separate"/>
        </w:r>
        <w:r>
          <w:rPr>
            <w:noProof/>
            <w:webHidden/>
          </w:rPr>
          <w:t>13</w:t>
        </w:r>
        <w:r>
          <w:rPr>
            <w:noProof/>
            <w:webHidden/>
          </w:rPr>
          <w:fldChar w:fldCharType="end"/>
        </w:r>
      </w:hyperlink>
    </w:p>
    <w:p w14:paraId="49057717" w14:textId="5DE879A0" w:rsidR="00E15765" w:rsidRDefault="00E15765">
      <w:pPr>
        <w:pStyle w:val="TOC2"/>
        <w:rPr>
          <w:rFonts w:asciiTheme="minorHAnsi" w:eastAsiaTheme="minorEastAsia" w:hAnsiTheme="minorHAnsi" w:cstheme="minorBidi"/>
          <w:noProof/>
          <w:kern w:val="2"/>
          <w:sz w:val="24"/>
          <w:szCs w:val="24"/>
          <w:lang w:val="tr-TR" w:eastAsia="tr-TR"/>
          <w14:ligatures w14:val="standardContextual"/>
        </w:rPr>
      </w:pPr>
      <w:hyperlink w:anchor="_Toc197104475" w:history="1">
        <w:r w:rsidRPr="00945FC2">
          <w:rPr>
            <w:rStyle w:val="Hyperlink"/>
            <w:noProof/>
          </w:rPr>
          <w:t>10.2</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Fences and Gates</w:t>
        </w:r>
        <w:r>
          <w:rPr>
            <w:noProof/>
            <w:webHidden/>
          </w:rPr>
          <w:tab/>
        </w:r>
        <w:r>
          <w:rPr>
            <w:noProof/>
            <w:webHidden/>
          </w:rPr>
          <w:fldChar w:fldCharType="begin"/>
        </w:r>
        <w:r>
          <w:rPr>
            <w:noProof/>
            <w:webHidden/>
          </w:rPr>
          <w:instrText xml:space="preserve"> PAGEREF _Toc197104475 \h </w:instrText>
        </w:r>
        <w:r>
          <w:rPr>
            <w:noProof/>
            <w:webHidden/>
          </w:rPr>
        </w:r>
        <w:r>
          <w:rPr>
            <w:noProof/>
            <w:webHidden/>
          </w:rPr>
          <w:fldChar w:fldCharType="separate"/>
        </w:r>
        <w:r>
          <w:rPr>
            <w:noProof/>
            <w:webHidden/>
          </w:rPr>
          <w:t>13</w:t>
        </w:r>
        <w:r>
          <w:rPr>
            <w:noProof/>
            <w:webHidden/>
          </w:rPr>
          <w:fldChar w:fldCharType="end"/>
        </w:r>
      </w:hyperlink>
    </w:p>
    <w:p w14:paraId="71B67F66" w14:textId="00C9E868" w:rsidR="00E15765" w:rsidRDefault="00E15765">
      <w:pPr>
        <w:pStyle w:val="TOC3"/>
        <w:rPr>
          <w:rFonts w:asciiTheme="minorHAnsi" w:eastAsiaTheme="minorEastAsia" w:hAnsiTheme="minorHAnsi" w:cstheme="minorBidi"/>
          <w:noProof/>
          <w:kern w:val="2"/>
          <w:sz w:val="24"/>
          <w:szCs w:val="24"/>
          <w:lang w:val="tr-TR" w:eastAsia="tr-TR"/>
          <w14:ligatures w14:val="standardContextual"/>
        </w:rPr>
      </w:pPr>
      <w:hyperlink w:anchor="_Toc197104476" w:history="1">
        <w:r w:rsidRPr="00945FC2">
          <w:rPr>
            <w:rStyle w:val="Hyperlink"/>
            <w:noProof/>
          </w:rPr>
          <w:t>10.2.1</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General</w:t>
        </w:r>
        <w:r>
          <w:rPr>
            <w:noProof/>
            <w:webHidden/>
          </w:rPr>
          <w:tab/>
        </w:r>
        <w:r>
          <w:rPr>
            <w:noProof/>
            <w:webHidden/>
          </w:rPr>
          <w:fldChar w:fldCharType="begin"/>
        </w:r>
        <w:r>
          <w:rPr>
            <w:noProof/>
            <w:webHidden/>
          </w:rPr>
          <w:instrText xml:space="preserve"> PAGEREF _Toc197104476 \h </w:instrText>
        </w:r>
        <w:r>
          <w:rPr>
            <w:noProof/>
            <w:webHidden/>
          </w:rPr>
        </w:r>
        <w:r>
          <w:rPr>
            <w:noProof/>
            <w:webHidden/>
          </w:rPr>
          <w:fldChar w:fldCharType="separate"/>
        </w:r>
        <w:r>
          <w:rPr>
            <w:noProof/>
            <w:webHidden/>
          </w:rPr>
          <w:t>13</w:t>
        </w:r>
        <w:r>
          <w:rPr>
            <w:noProof/>
            <w:webHidden/>
          </w:rPr>
          <w:fldChar w:fldCharType="end"/>
        </w:r>
      </w:hyperlink>
    </w:p>
    <w:p w14:paraId="0142684A" w14:textId="049932FF" w:rsidR="00E15765" w:rsidRDefault="00E15765">
      <w:pPr>
        <w:pStyle w:val="TOC3"/>
        <w:rPr>
          <w:rFonts w:asciiTheme="minorHAnsi" w:eastAsiaTheme="minorEastAsia" w:hAnsiTheme="minorHAnsi" w:cstheme="minorBidi"/>
          <w:noProof/>
          <w:kern w:val="2"/>
          <w:sz w:val="24"/>
          <w:szCs w:val="24"/>
          <w:lang w:val="tr-TR" w:eastAsia="tr-TR"/>
          <w14:ligatures w14:val="standardContextual"/>
        </w:rPr>
      </w:pPr>
      <w:hyperlink w:anchor="_Toc197104477" w:history="1">
        <w:r w:rsidRPr="00945FC2">
          <w:rPr>
            <w:rStyle w:val="Hyperlink"/>
            <w:noProof/>
          </w:rPr>
          <w:t>10.2.2</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Fences</w:t>
        </w:r>
        <w:r>
          <w:rPr>
            <w:noProof/>
            <w:webHidden/>
          </w:rPr>
          <w:tab/>
        </w:r>
        <w:r>
          <w:rPr>
            <w:noProof/>
            <w:webHidden/>
          </w:rPr>
          <w:fldChar w:fldCharType="begin"/>
        </w:r>
        <w:r>
          <w:rPr>
            <w:noProof/>
            <w:webHidden/>
          </w:rPr>
          <w:instrText xml:space="preserve"> PAGEREF _Toc197104477 \h </w:instrText>
        </w:r>
        <w:r>
          <w:rPr>
            <w:noProof/>
            <w:webHidden/>
          </w:rPr>
        </w:r>
        <w:r>
          <w:rPr>
            <w:noProof/>
            <w:webHidden/>
          </w:rPr>
          <w:fldChar w:fldCharType="separate"/>
        </w:r>
        <w:r>
          <w:rPr>
            <w:noProof/>
            <w:webHidden/>
          </w:rPr>
          <w:t>13</w:t>
        </w:r>
        <w:r>
          <w:rPr>
            <w:noProof/>
            <w:webHidden/>
          </w:rPr>
          <w:fldChar w:fldCharType="end"/>
        </w:r>
      </w:hyperlink>
    </w:p>
    <w:p w14:paraId="6BA798A6" w14:textId="42F2DC87" w:rsidR="00E15765" w:rsidRDefault="00E15765">
      <w:pPr>
        <w:pStyle w:val="TOC3"/>
        <w:rPr>
          <w:rFonts w:asciiTheme="minorHAnsi" w:eastAsiaTheme="minorEastAsia" w:hAnsiTheme="minorHAnsi" w:cstheme="minorBidi"/>
          <w:noProof/>
          <w:kern w:val="2"/>
          <w:sz w:val="24"/>
          <w:szCs w:val="24"/>
          <w:lang w:val="tr-TR" w:eastAsia="tr-TR"/>
          <w14:ligatures w14:val="standardContextual"/>
        </w:rPr>
      </w:pPr>
      <w:hyperlink w:anchor="_Toc197104478" w:history="1">
        <w:r w:rsidRPr="00945FC2">
          <w:rPr>
            <w:rStyle w:val="Hyperlink"/>
            <w:noProof/>
          </w:rPr>
          <w:t>10.2.3</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Gates</w:t>
        </w:r>
        <w:r>
          <w:rPr>
            <w:noProof/>
            <w:webHidden/>
          </w:rPr>
          <w:tab/>
        </w:r>
        <w:r>
          <w:rPr>
            <w:noProof/>
            <w:webHidden/>
          </w:rPr>
          <w:fldChar w:fldCharType="begin"/>
        </w:r>
        <w:r>
          <w:rPr>
            <w:noProof/>
            <w:webHidden/>
          </w:rPr>
          <w:instrText xml:space="preserve"> PAGEREF _Toc197104478 \h </w:instrText>
        </w:r>
        <w:r>
          <w:rPr>
            <w:noProof/>
            <w:webHidden/>
          </w:rPr>
        </w:r>
        <w:r>
          <w:rPr>
            <w:noProof/>
            <w:webHidden/>
          </w:rPr>
          <w:fldChar w:fldCharType="separate"/>
        </w:r>
        <w:r>
          <w:rPr>
            <w:noProof/>
            <w:webHidden/>
          </w:rPr>
          <w:t>14</w:t>
        </w:r>
        <w:r>
          <w:rPr>
            <w:noProof/>
            <w:webHidden/>
          </w:rPr>
          <w:fldChar w:fldCharType="end"/>
        </w:r>
      </w:hyperlink>
    </w:p>
    <w:p w14:paraId="17981A3C" w14:textId="5B37F6B6" w:rsidR="00E15765" w:rsidRDefault="00E15765">
      <w:pPr>
        <w:pStyle w:val="TOC2"/>
        <w:rPr>
          <w:rFonts w:asciiTheme="minorHAnsi" w:eastAsiaTheme="minorEastAsia" w:hAnsiTheme="minorHAnsi" w:cstheme="minorBidi"/>
          <w:noProof/>
          <w:kern w:val="2"/>
          <w:sz w:val="24"/>
          <w:szCs w:val="24"/>
          <w:lang w:val="tr-TR" w:eastAsia="tr-TR"/>
          <w14:ligatures w14:val="standardContextual"/>
        </w:rPr>
      </w:pPr>
      <w:hyperlink w:anchor="_Toc197104479" w:history="1">
        <w:r w:rsidRPr="00945FC2">
          <w:rPr>
            <w:rStyle w:val="Hyperlink"/>
            <w:noProof/>
          </w:rPr>
          <w:t>10.3</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Landscaping</w:t>
        </w:r>
        <w:r>
          <w:rPr>
            <w:noProof/>
            <w:webHidden/>
          </w:rPr>
          <w:tab/>
        </w:r>
        <w:r>
          <w:rPr>
            <w:noProof/>
            <w:webHidden/>
          </w:rPr>
          <w:fldChar w:fldCharType="begin"/>
        </w:r>
        <w:r>
          <w:rPr>
            <w:noProof/>
            <w:webHidden/>
          </w:rPr>
          <w:instrText xml:space="preserve"> PAGEREF _Toc197104479 \h </w:instrText>
        </w:r>
        <w:r>
          <w:rPr>
            <w:noProof/>
            <w:webHidden/>
          </w:rPr>
        </w:r>
        <w:r>
          <w:rPr>
            <w:noProof/>
            <w:webHidden/>
          </w:rPr>
          <w:fldChar w:fldCharType="separate"/>
        </w:r>
        <w:r>
          <w:rPr>
            <w:noProof/>
            <w:webHidden/>
          </w:rPr>
          <w:t>14</w:t>
        </w:r>
        <w:r>
          <w:rPr>
            <w:noProof/>
            <w:webHidden/>
          </w:rPr>
          <w:fldChar w:fldCharType="end"/>
        </w:r>
      </w:hyperlink>
    </w:p>
    <w:p w14:paraId="41332D77" w14:textId="463C5DAA" w:rsidR="00E15765" w:rsidRDefault="00E15765">
      <w:pPr>
        <w:pStyle w:val="TOC3"/>
        <w:rPr>
          <w:rFonts w:asciiTheme="minorHAnsi" w:eastAsiaTheme="minorEastAsia" w:hAnsiTheme="minorHAnsi" w:cstheme="minorBidi"/>
          <w:noProof/>
          <w:kern w:val="2"/>
          <w:sz w:val="24"/>
          <w:szCs w:val="24"/>
          <w:lang w:val="tr-TR" w:eastAsia="tr-TR"/>
          <w14:ligatures w14:val="standardContextual"/>
        </w:rPr>
      </w:pPr>
      <w:hyperlink w:anchor="_Toc197104480" w:history="1">
        <w:r w:rsidRPr="00945FC2">
          <w:rPr>
            <w:rStyle w:val="Hyperlink"/>
            <w:noProof/>
          </w:rPr>
          <w:t>10.3.1</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General</w:t>
        </w:r>
        <w:r>
          <w:rPr>
            <w:noProof/>
            <w:webHidden/>
          </w:rPr>
          <w:tab/>
        </w:r>
        <w:r>
          <w:rPr>
            <w:noProof/>
            <w:webHidden/>
          </w:rPr>
          <w:fldChar w:fldCharType="begin"/>
        </w:r>
        <w:r>
          <w:rPr>
            <w:noProof/>
            <w:webHidden/>
          </w:rPr>
          <w:instrText xml:space="preserve"> PAGEREF _Toc197104480 \h </w:instrText>
        </w:r>
        <w:r>
          <w:rPr>
            <w:noProof/>
            <w:webHidden/>
          </w:rPr>
        </w:r>
        <w:r>
          <w:rPr>
            <w:noProof/>
            <w:webHidden/>
          </w:rPr>
          <w:fldChar w:fldCharType="separate"/>
        </w:r>
        <w:r>
          <w:rPr>
            <w:noProof/>
            <w:webHidden/>
          </w:rPr>
          <w:t>14</w:t>
        </w:r>
        <w:r>
          <w:rPr>
            <w:noProof/>
            <w:webHidden/>
          </w:rPr>
          <w:fldChar w:fldCharType="end"/>
        </w:r>
      </w:hyperlink>
    </w:p>
    <w:p w14:paraId="6363F483" w14:textId="34574513" w:rsidR="00E15765" w:rsidRDefault="00E15765">
      <w:pPr>
        <w:pStyle w:val="TOC3"/>
        <w:rPr>
          <w:rFonts w:asciiTheme="minorHAnsi" w:eastAsiaTheme="minorEastAsia" w:hAnsiTheme="minorHAnsi" w:cstheme="minorBidi"/>
          <w:noProof/>
          <w:kern w:val="2"/>
          <w:sz w:val="24"/>
          <w:szCs w:val="24"/>
          <w:lang w:val="tr-TR" w:eastAsia="tr-TR"/>
          <w14:ligatures w14:val="standardContextual"/>
        </w:rPr>
      </w:pPr>
      <w:hyperlink w:anchor="_Toc197104481" w:history="1">
        <w:r w:rsidRPr="00945FC2">
          <w:rPr>
            <w:rStyle w:val="Hyperlink"/>
            <w:noProof/>
          </w:rPr>
          <w:t>10.3.2</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Material</w:t>
        </w:r>
        <w:r>
          <w:rPr>
            <w:noProof/>
            <w:webHidden/>
          </w:rPr>
          <w:tab/>
        </w:r>
        <w:r>
          <w:rPr>
            <w:noProof/>
            <w:webHidden/>
          </w:rPr>
          <w:fldChar w:fldCharType="begin"/>
        </w:r>
        <w:r>
          <w:rPr>
            <w:noProof/>
            <w:webHidden/>
          </w:rPr>
          <w:instrText xml:space="preserve"> PAGEREF _Toc197104481 \h </w:instrText>
        </w:r>
        <w:r>
          <w:rPr>
            <w:noProof/>
            <w:webHidden/>
          </w:rPr>
        </w:r>
        <w:r>
          <w:rPr>
            <w:noProof/>
            <w:webHidden/>
          </w:rPr>
          <w:fldChar w:fldCharType="separate"/>
        </w:r>
        <w:r>
          <w:rPr>
            <w:noProof/>
            <w:webHidden/>
          </w:rPr>
          <w:t>14</w:t>
        </w:r>
        <w:r>
          <w:rPr>
            <w:noProof/>
            <w:webHidden/>
          </w:rPr>
          <w:fldChar w:fldCharType="end"/>
        </w:r>
      </w:hyperlink>
    </w:p>
    <w:p w14:paraId="0CA82DF8" w14:textId="03C26152" w:rsidR="00E15765" w:rsidRDefault="00E15765">
      <w:pPr>
        <w:pStyle w:val="TOC3"/>
        <w:rPr>
          <w:rFonts w:asciiTheme="minorHAnsi" w:eastAsiaTheme="minorEastAsia" w:hAnsiTheme="minorHAnsi" w:cstheme="minorBidi"/>
          <w:noProof/>
          <w:kern w:val="2"/>
          <w:sz w:val="24"/>
          <w:szCs w:val="24"/>
          <w:lang w:val="tr-TR" w:eastAsia="tr-TR"/>
          <w14:ligatures w14:val="standardContextual"/>
        </w:rPr>
      </w:pPr>
      <w:hyperlink w:anchor="_Toc197104482" w:history="1">
        <w:r w:rsidRPr="00945FC2">
          <w:rPr>
            <w:rStyle w:val="Hyperlink"/>
            <w:noProof/>
          </w:rPr>
          <w:t>10.3.3</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Existing trees</w:t>
        </w:r>
        <w:r>
          <w:rPr>
            <w:noProof/>
            <w:webHidden/>
          </w:rPr>
          <w:tab/>
        </w:r>
        <w:r>
          <w:rPr>
            <w:noProof/>
            <w:webHidden/>
          </w:rPr>
          <w:fldChar w:fldCharType="begin"/>
        </w:r>
        <w:r>
          <w:rPr>
            <w:noProof/>
            <w:webHidden/>
          </w:rPr>
          <w:instrText xml:space="preserve"> PAGEREF _Toc197104482 \h </w:instrText>
        </w:r>
        <w:r>
          <w:rPr>
            <w:noProof/>
            <w:webHidden/>
          </w:rPr>
        </w:r>
        <w:r>
          <w:rPr>
            <w:noProof/>
            <w:webHidden/>
          </w:rPr>
          <w:fldChar w:fldCharType="separate"/>
        </w:r>
        <w:r>
          <w:rPr>
            <w:noProof/>
            <w:webHidden/>
          </w:rPr>
          <w:t>15</w:t>
        </w:r>
        <w:r>
          <w:rPr>
            <w:noProof/>
            <w:webHidden/>
          </w:rPr>
          <w:fldChar w:fldCharType="end"/>
        </w:r>
      </w:hyperlink>
    </w:p>
    <w:p w14:paraId="2AF8378C" w14:textId="034D828E" w:rsidR="00E15765" w:rsidRDefault="00E15765">
      <w:pPr>
        <w:pStyle w:val="TOC3"/>
        <w:rPr>
          <w:rFonts w:asciiTheme="minorHAnsi" w:eastAsiaTheme="minorEastAsia" w:hAnsiTheme="minorHAnsi" w:cstheme="minorBidi"/>
          <w:noProof/>
          <w:kern w:val="2"/>
          <w:sz w:val="24"/>
          <w:szCs w:val="24"/>
          <w:lang w:val="tr-TR" w:eastAsia="tr-TR"/>
          <w14:ligatures w14:val="standardContextual"/>
        </w:rPr>
      </w:pPr>
      <w:hyperlink w:anchor="_Toc197104483" w:history="1">
        <w:r w:rsidRPr="00945FC2">
          <w:rPr>
            <w:rStyle w:val="Hyperlink"/>
            <w:noProof/>
          </w:rPr>
          <w:t>10.3.4</w:t>
        </w:r>
        <w:r>
          <w:rPr>
            <w:rFonts w:asciiTheme="minorHAnsi" w:eastAsiaTheme="minorEastAsia" w:hAnsiTheme="minorHAnsi" w:cstheme="minorBidi"/>
            <w:noProof/>
            <w:kern w:val="2"/>
            <w:sz w:val="24"/>
            <w:szCs w:val="24"/>
            <w:lang w:val="tr-TR" w:eastAsia="tr-TR"/>
            <w14:ligatures w14:val="standardContextual"/>
          </w:rPr>
          <w:tab/>
        </w:r>
        <w:r w:rsidRPr="00945FC2">
          <w:rPr>
            <w:rStyle w:val="Hyperlink"/>
            <w:noProof/>
          </w:rPr>
          <w:t>Implementation of landscaping</w:t>
        </w:r>
        <w:r>
          <w:rPr>
            <w:noProof/>
            <w:webHidden/>
          </w:rPr>
          <w:tab/>
        </w:r>
        <w:r>
          <w:rPr>
            <w:noProof/>
            <w:webHidden/>
          </w:rPr>
          <w:fldChar w:fldCharType="begin"/>
        </w:r>
        <w:r>
          <w:rPr>
            <w:noProof/>
            <w:webHidden/>
          </w:rPr>
          <w:instrText xml:space="preserve"> PAGEREF _Toc197104483 \h </w:instrText>
        </w:r>
        <w:r>
          <w:rPr>
            <w:noProof/>
            <w:webHidden/>
          </w:rPr>
        </w:r>
        <w:r>
          <w:rPr>
            <w:noProof/>
            <w:webHidden/>
          </w:rPr>
          <w:fldChar w:fldCharType="separate"/>
        </w:r>
        <w:r>
          <w:rPr>
            <w:noProof/>
            <w:webHidden/>
          </w:rPr>
          <w:t>15</w:t>
        </w:r>
        <w:r>
          <w:rPr>
            <w:noProof/>
            <w:webHidden/>
          </w:rPr>
          <w:fldChar w:fldCharType="end"/>
        </w:r>
      </w:hyperlink>
    </w:p>
    <w:p w14:paraId="16BA18FE" w14:textId="2EFA10A6" w:rsidR="008104AD" w:rsidRPr="00EE1932" w:rsidRDefault="00326EF1" w:rsidP="006625C3">
      <w:pPr>
        <w:pStyle w:val="TOC3"/>
        <w:spacing w:before="120" w:after="0"/>
        <w:ind w:right="2693"/>
        <w:rPr>
          <w:rFonts w:cs="Times New Roman"/>
          <w:szCs w:val="23"/>
        </w:rPr>
      </w:pPr>
      <w:r>
        <w:rPr>
          <w:rFonts w:cs="Times New Roman"/>
          <w:b/>
          <w:szCs w:val="23"/>
        </w:rPr>
        <w:fldChar w:fldCharType="end"/>
      </w:r>
    </w:p>
    <w:p w14:paraId="7C5D8988" w14:textId="77777777" w:rsidR="002050F9" w:rsidRDefault="002050F9" w:rsidP="00EB7E79">
      <w:pPr>
        <w:pStyle w:val="Heading1"/>
      </w:pPr>
      <w:bookmarkStart w:id="2" w:name="_Toc512111356"/>
      <w:bookmarkStart w:id="3" w:name="_Toc197104450"/>
      <w:r w:rsidRPr="002050F9">
        <w:lastRenderedPageBreak/>
        <w:t>Roads, Landscaping and Fences</w:t>
      </w:r>
      <w:bookmarkEnd w:id="2"/>
      <w:bookmarkEnd w:id="3"/>
    </w:p>
    <w:p w14:paraId="2B722EA1" w14:textId="77777777" w:rsidR="002050F9" w:rsidRPr="002050F9" w:rsidRDefault="002050F9" w:rsidP="002050F9">
      <w:pPr>
        <w:pStyle w:val="Heading2"/>
        <w:rPr>
          <w:rFonts w:cs="Times New Roman"/>
          <w:szCs w:val="28"/>
        </w:rPr>
      </w:pPr>
      <w:bookmarkStart w:id="4" w:name="_Toc324777177"/>
      <w:bookmarkStart w:id="5" w:name="_Toc395609104"/>
      <w:bookmarkStart w:id="6" w:name="_Toc512111357"/>
      <w:bookmarkStart w:id="7" w:name="_Toc197104451"/>
      <w:r w:rsidRPr="002050F9">
        <w:rPr>
          <w:rFonts w:cs="Times New Roman"/>
          <w:szCs w:val="28"/>
        </w:rPr>
        <w:t>Road Works</w:t>
      </w:r>
      <w:bookmarkEnd w:id="4"/>
      <w:bookmarkEnd w:id="5"/>
      <w:bookmarkEnd w:id="6"/>
      <w:bookmarkEnd w:id="7"/>
    </w:p>
    <w:p w14:paraId="567392A8" w14:textId="77777777" w:rsidR="002050F9" w:rsidRPr="00B4750A" w:rsidRDefault="002050F9" w:rsidP="002050F9">
      <w:pPr>
        <w:pStyle w:val="Heading3"/>
      </w:pPr>
      <w:bookmarkStart w:id="8" w:name="_Toc324777178"/>
      <w:bookmarkStart w:id="9" w:name="_Toc395609105"/>
      <w:bookmarkStart w:id="10" w:name="_Toc512111358"/>
      <w:bookmarkStart w:id="11" w:name="_Toc197104452"/>
      <w:r w:rsidRPr="00B4750A">
        <w:t>General</w:t>
      </w:r>
      <w:bookmarkEnd w:id="8"/>
      <w:bookmarkEnd w:id="9"/>
      <w:bookmarkEnd w:id="10"/>
      <w:bookmarkEnd w:id="11"/>
    </w:p>
    <w:p w14:paraId="2ACE0B67" w14:textId="77777777" w:rsidR="002050F9" w:rsidRPr="00B4750A" w:rsidRDefault="002050F9" w:rsidP="002050F9">
      <w:pPr>
        <w:pStyle w:val="BodyText"/>
        <w:jc w:val="both"/>
        <w:rPr>
          <w:sz w:val="22"/>
          <w:szCs w:val="22"/>
        </w:rPr>
      </w:pPr>
      <w:r w:rsidRPr="00B4750A">
        <w:rPr>
          <w:sz w:val="22"/>
          <w:szCs w:val="22"/>
        </w:rPr>
        <w:t>The road works in this Contract comprise construction of the following:</w:t>
      </w:r>
    </w:p>
    <w:p w14:paraId="3D983620" w14:textId="0BB40AA2" w:rsidR="002050F9" w:rsidRPr="00B4750A" w:rsidRDefault="002050F9" w:rsidP="002050F9">
      <w:pPr>
        <w:pStyle w:val="ListBulletNoSpace"/>
        <w:jc w:val="both"/>
        <w:rPr>
          <w:sz w:val="22"/>
          <w:szCs w:val="22"/>
        </w:rPr>
      </w:pPr>
      <w:r w:rsidRPr="00B4750A">
        <w:rPr>
          <w:sz w:val="22"/>
          <w:szCs w:val="22"/>
        </w:rPr>
        <w:t>Service roads</w:t>
      </w:r>
      <w:r w:rsidR="00307592">
        <w:rPr>
          <w:sz w:val="22"/>
          <w:szCs w:val="22"/>
        </w:rPr>
        <w:t xml:space="preserve"> (The width of the service road shall be at least 5 m. If the general layout of the plant does not allow, the road width shall be subject to the </w:t>
      </w:r>
      <w:r w:rsidR="00827AFF">
        <w:rPr>
          <w:sz w:val="22"/>
          <w:szCs w:val="22"/>
        </w:rPr>
        <w:t>Project Manager</w:t>
      </w:r>
      <w:r w:rsidR="00307592">
        <w:rPr>
          <w:sz w:val="22"/>
          <w:szCs w:val="22"/>
        </w:rPr>
        <w:t>)</w:t>
      </w:r>
    </w:p>
    <w:p w14:paraId="13613CF3" w14:textId="77777777" w:rsidR="002050F9" w:rsidRPr="00B4750A" w:rsidRDefault="002050F9" w:rsidP="002050F9">
      <w:pPr>
        <w:pStyle w:val="ListBulletNoSpace"/>
        <w:jc w:val="both"/>
        <w:rPr>
          <w:sz w:val="22"/>
          <w:szCs w:val="22"/>
        </w:rPr>
      </w:pPr>
      <w:r w:rsidRPr="00B4750A">
        <w:rPr>
          <w:sz w:val="22"/>
          <w:szCs w:val="22"/>
        </w:rPr>
        <w:t>Parking areas</w:t>
      </w:r>
    </w:p>
    <w:p w14:paraId="146BE928" w14:textId="77777777" w:rsidR="002050F9" w:rsidRPr="00B4750A" w:rsidRDefault="002050F9" w:rsidP="002050F9">
      <w:pPr>
        <w:pStyle w:val="ListBulletNoSpace"/>
        <w:jc w:val="both"/>
        <w:rPr>
          <w:sz w:val="22"/>
          <w:szCs w:val="22"/>
        </w:rPr>
      </w:pPr>
      <w:r w:rsidRPr="00B4750A">
        <w:rPr>
          <w:sz w:val="22"/>
          <w:szCs w:val="22"/>
        </w:rPr>
        <w:t>Walkways</w:t>
      </w:r>
    </w:p>
    <w:p w14:paraId="0ADC63D3" w14:textId="77777777" w:rsidR="002050F9" w:rsidRPr="00B4750A" w:rsidRDefault="002050F9" w:rsidP="002050F9">
      <w:pPr>
        <w:pStyle w:val="ListBullet"/>
        <w:jc w:val="both"/>
        <w:rPr>
          <w:sz w:val="22"/>
          <w:szCs w:val="22"/>
        </w:rPr>
      </w:pPr>
      <w:r w:rsidRPr="00B4750A">
        <w:rPr>
          <w:sz w:val="22"/>
          <w:szCs w:val="22"/>
        </w:rPr>
        <w:t>Surface drainage for roads.</w:t>
      </w:r>
    </w:p>
    <w:p w14:paraId="43EE4349" w14:textId="77777777" w:rsidR="002050F9" w:rsidRPr="00B4750A" w:rsidRDefault="002050F9" w:rsidP="002050F9">
      <w:pPr>
        <w:pStyle w:val="BodyText"/>
        <w:spacing w:after="240"/>
        <w:jc w:val="both"/>
        <w:rPr>
          <w:sz w:val="22"/>
          <w:szCs w:val="22"/>
        </w:rPr>
      </w:pPr>
      <w:r w:rsidRPr="00B4750A">
        <w:rPr>
          <w:sz w:val="22"/>
          <w:szCs w:val="22"/>
        </w:rPr>
        <w:t>The word "roads" in these requirements includes parking areas.</w:t>
      </w:r>
    </w:p>
    <w:p w14:paraId="269812C0" w14:textId="77777777" w:rsidR="002050F9" w:rsidRPr="00B4750A" w:rsidRDefault="002050F9" w:rsidP="007550C0">
      <w:pPr>
        <w:pStyle w:val="LFTBody"/>
      </w:pPr>
      <w:r w:rsidRPr="00B4750A">
        <w:t>Roads shall consist of the following layers:</w:t>
      </w:r>
    </w:p>
    <w:p w14:paraId="33141150" w14:textId="77777777" w:rsidR="002050F9" w:rsidRPr="00B4750A" w:rsidRDefault="002050F9" w:rsidP="007550C0">
      <w:pPr>
        <w:pStyle w:val="LFTBody"/>
        <w:numPr>
          <w:ilvl w:val="0"/>
          <w:numId w:val="17"/>
        </w:numPr>
        <w:ind w:left="714" w:hanging="357"/>
        <w:contextualSpacing/>
      </w:pPr>
      <w:r w:rsidRPr="00B4750A">
        <w:t>A layer of wearing course</w:t>
      </w:r>
    </w:p>
    <w:p w14:paraId="23E9016E" w14:textId="77777777" w:rsidR="002050F9" w:rsidRPr="00B4750A" w:rsidRDefault="002050F9" w:rsidP="007550C0">
      <w:pPr>
        <w:pStyle w:val="LFTBody"/>
        <w:numPr>
          <w:ilvl w:val="0"/>
          <w:numId w:val="17"/>
        </w:numPr>
        <w:ind w:left="714" w:hanging="357"/>
        <w:contextualSpacing/>
      </w:pPr>
      <w:r w:rsidRPr="00B4750A">
        <w:t>A layer of bituminous asphalt course</w:t>
      </w:r>
    </w:p>
    <w:p w14:paraId="3CE8AADC" w14:textId="77777777" w:rsidR="002050F9" w:rsidRPr="00B4750A" w:rsidRDefault="002050F9" w:rsidP="007550C0">
      <w:pPr>
        <w:pStyle w:val="LFTBody"/>
        <w:numPr>
          <w:ilvl w:val="0"/>
          <w:numId w:val="17"/>
        </w:numPr>
        <w:ind w:left="714" w:hanging="357"/>
        <w:contextualSpacing/>
      </w:pPr>
      <w:r w:rsidRPr="00B4750A">
        <w:t>A bottom layer of sub-grade material, only where necessary</w:t>
      </w:r>
    </w:p>
    <w:p w14:paraId="44EF81DA" w14:textId="77777777" w:rsidR="002050F9" w:rsidRPr="00B4750A" w:rsidRDefault="002050F9" w:rsidP="007550C0">
      <w:pPr>
        <w:pStyle w:val="LFTBody"/>
        <w:numPr>
          <w:ilvl w:val="0"/>
          <w:numId w:val="17"/>
        </w:numPr>
      </w:pPr>
      <w:r w:rsidRPr="00B4750A">
        <w:t>A sub-base of granular material or broken stones to a suitable grade.</w:t>
      </w:r>
    </w:p>
    <w:p w14:paraId="3355706C" w14:textId="77777777" w:rsidR="002050F9" w:rsidRPr="00B4750A" w:rsidRDefault="002050F9" w:rsidP="007550C0">
      <w:pPr>
        <w:pStyle w:val="LFTBody"/>
      </w:pPr>
      <w:r w:rsidRPr="00B4750A">
        <w:t>Walkways shall consist of the following compacted components:</w:t>
      </w:r>
    </w:p>
    <w:p w14:paraId="6FC6AC1C" w14:textId="77777777" w:rsidR="002050F9" w:rsidRPr="00B4750A" w:rsidRDefault="002050F9" w:rsidP="007550C0">
      <w:pPr>
        <w:pStyle w:val="LFTBody"/>
        <w:numPr>
          <w:ilvl w:val="0"/>
          <w:numId w:val="17"/>
        </w:numPr>
        <w:ind w:left="714" w:hanging="357"/>
        <w:contextualSpacing/>
      </w:pPr>
      <w:r w:rsidRPr="00B4750A">
        <w:t>Tiled pavements</w:t>
      </w:r>
    </w:p>
    <w:p w14:paraId="33C595F3" w14:textId="77777777" w:rsidR="002050F9" w:rsidRPr="00B4750A" w:rsidRDefault="002050F9" w:rsidP="007550C0">
      <w:pPr>
        <w:pStyle w:val="LFTBody"/>
        <w:numPr>
          <w:ilvl w:val="0"/>
          <w:numId w:val="17"/>
        </w:numPr>
        <w:ind w:left="714" w:hanging="357"/>
        <w:contextualSpacing/>
      </w:pPr>
      <w:r w:rsidRPr="00B4750A">
        <w:t>A bottom layer of sub-grade material, only where necessary</w:t>
      </w:r>
    </w:p>
    <w:p w14:paraId="3E1654C8" w14:textId="77777777" w:rsidR="002050F9" w:rsidRPr="00B4750A" w:rsidRDefault="002050F9" w:rsidP="007550C0">
      <w:pPr>
        <w:pStyle w:val="LFTBody"/>
        <w:numPr>
          <w:ilvl w:val="0"/>
          <w:numId w:val="16"/>
        </w:numPr>
      </w:pPr>
      <w:r w:rsidRPr="00B4750A">
        <w:t>A sub-base of granular material.</w:t>
      </w:r>
    </w:p>
    <w:p w14:paraId="79BF5DC3" w14:textId="77777777" w:rsidR="002050F9" w:rsidRPr="00B4750A" w:rsidRDefault="002050F9" w:rsidP="007550C0">
      <w:pPr>
        <w:pStyle w:val="LFTBody"/>
      </w:pPr>
      <w:r w:rsidRPr="00B4750A">
        <w:t>Walkways shall be constructed at the following locations:</w:t>
      </w:r>
    </w:p>
    <w:p w14:paraId="3D7CEB44" w14:textId="77777777" w:rsidR="002050F9" w:rsidRPr="00B4750A" w:rsidRDefault="002050F9" w:rsidP="007550C0">
      <w:pPr>
        <w:pStyle w:val="LFTBody"/>
        <w:numPr>
          <w:ilvl w:val="0"/>
          <w:numId w:val="17"/>
        </w:numPr>
        <w:ind w:left="714" w:hanging="357"/>
        <w:contextualSpacing/>
      </w:pPr>
      <w:r w:rsidRPr="00B4750A">
        <w:t>Around all buildings and structures</w:t>
      </w:r>
    </w:p>
    <w:p w14:paraId="7C5A590E" w14:textId="77777777" w:rsidR="002050F9" w:rsidRPr="00B4750A" w:rsidRDefault="002050F9" w:rsidP="007550C0">
      <w:pPr>
        <w:pStyle w:val="LFTBody"/>
        <w:numPr>
          <w:ilvl w:val="0"/>
          <w:numId w:val="17"/>
        </w:numPr>
        <w:ind w:left="714" w:hanging="357"/>
        <w:contextualSpacing/>
      </w:pPr>
      <w:r w:rsidRPr="00B4750A">
        <w:t>Between plant roads and all plant structures</w:t>
      </w:r>
    </w:p>
    <w:p w14:paraId="3117679F" w14:textId="50F2EBEF" w:rsidR="002050F9" w:rsidRPr="00B4750A" w:rsidRDefault="002050F9" w:rsidP="007550C0">
      <w:pPr>
        <w:pStyle w:val="LFTBody"/>
        <w:numPr>
          <w:ilvl w:val="0"/>
          <w:numId w:val="15"/>
        </w:numPr>
      </w:pPr>
      <w:r w:rsidRPr="00B4750A">
        <w:t xml:space="preserve">On one side of the roads where frequent pedestrian walking is </w:t>
      </w:r>
      <w:proofErr w:type="gramStart"/>
      <w:r w:rsidRPr="00B4750A">
        <w:t>expected .</w:t>
      </w:r>
      <w:proofErr w:type="gramEnd"/>
    </w:p>
    <w:p w14:paraId="69EF0A36" w14:textId="77777777" w:rsidR="002050F9" w:rsidRPr="00B4750A" w:rsidRDefault="002050F9" w:rsidP="007550C0">
      <w:pPr>
        <w:pStyle w:val="LFTBody"/>
      </w:pPr>
      <w:r w:rsidRPr="00B4750A">
        <w:t xml:space="preserve">The sub-base and base in walkways shall have each a minimum thickness of 150 mm. Tiled </w:t>
      </w:r>
      <w:r w:rsidR="00326EF1">
        <w:t xml:space="preserve">       </w:t>
      </w:r>
      <w:r w:rsidRPr="00B4750A">
        <w:t>pavements, consisting of approved concrete slabs, shall have a minimum thickness of 50 mm. The tiles shall be laid evenly according to the lines and levels of the adjacent pavements. All tiles shall be of an approved type, design and make and shall be firmly bedded on the underlying course and shall be laid against each other. Upon completion of the tiling, sand shall be spread and shall be compacted with a mechanical vibrating machine of sufficient weight.</w:t>
      </w:r>
    </w:p>
    <w:p w14:paraId="1267B673" w14:textId="77777777" w:rsidR="002050F9" w:rsidRPr="00B4750A" w:rsidRDefault="002050F9" w:rsidP="007550C0">
      <w:pPr>
        <w:pStyle w:val="LFTBody"/>
      </w:pPr>
      <w:r w:rsidRPr="00B4750A">
        <w:t xml:space="preserve">Sub-grade means the soil immediately below the formation. The formation and sub-grade shall be graded and compacted to the levels, falls, cambers and densities as required by DIN standards or other equivalent standards and specifications. The sub-grade shall be so compacted that the dry density of the upper 150 mm of the ground or fill is not less than 95% of the maximum dry density determined by tests in accordance with the relevant Turkish Standards. Where existing ground conditions are such that direct compaction of the sub-grade </w:t>
      </w:r>
      <w:r w:rsidR="003B7F50">
        <w:t>can</w:t>
      </w:r>
      <w:r w:rsidRPr="00B4750A">
        <w:t>not be carried out as specified, unsuitable material shall be removed and replaced with granular sub-base.</w:t>
      </w:r>
    </w:p>
    <w:p w14:paraId="2FCF24C8" w14:textId="77777777" w:rsidR="002050F9" w:rsidRPr="00B4750A" w:rsidRDefault="002050F9" w:rsidP="007550C0">
      <w:pPr>
        <w:pStyle w:val="LFTBody"/>
      </w:pPr>
      <w:r w:rsidRPr="00B4750A">
        <w:t xml:space="preserve">The materials for the sub-base and road-base shall be laid in layers, each not exceeding 150 mm or being less than 75 mm. The total compacted thickness of the sub-base and road base shall not be less than the </w:t>
      </w:r>
      <w:r w:rsidRPr="00B4750A">
        <w:lastRenderedPageBreak/>
        <w:t>specified nominal thickness. The sub-base and base in roads shall have each a minimum thickness of 200 mm. Roads within the wastewater treatment plant site shall be at least 5 m wide.</w:t>
      </w:r>
    </w:p>
    <w:p w14:paraId="38C2DFAD" w14:textId="77777777" w:rsidR="002050F9" w:rsidRPr="00B4750A" w:rsidRDefault="002050F9" w:rsidP="002050F9">
      <w:pPr>
        <w:pStyle w:val="Heading3"/>
        <w:jc w:val="both"/>
        <w:rPr>
          <w:szCs w:val="22"/>
        </w:rPr>
      </w:pPr>
      <w:bookmarkStart w:id="12" w:name="_Toc212522605"/>
      <w:bookmarkStart w:id="13" w:name="_Toc324777179"/>
      <w:bookmarkStart w:id="14" w:name="_Toc395609106"/>
      <w:bookmarkStart w:id="15" w:name="_Toc512111359"/>
      <w:bookmarkStart w:id="16" w:name="_Toc197104453"/>
      <w:r w:rsidRPr="00B4750A">
        <w:rPr>
          <w:szCs w:val="22"/>
        </w:rPr>
        <w:t>Clearing and grubbing</w:t>
      </w:r>
      <w:bookmarkEnd w:id="12"/>
      <w:bookmarkEnd w:id="13"/>
      <w:bookmarkEnd w:id="14"/>
      <w:bookmarkEnd w:id="15"/>
      <w:bookmarkEnd w:id="16"/>
    </w:p>
    <w:p w14:paraId="270BD394" w14:textId="56DFAD74" w:rsidR="002050F9" w:rsidRPr="00B4750A" w:rsidRDefault="002050F9" w:rsidP="007550C0">
      <w:pPr>
        <w:pStyle w:val="LFTBody"/>
      </w:pPr>
      <w:r w:rsidRPr="00B4750A">
        <w:t xml:space="preserve">Clearing and grubbing for road works shall be executed according to </w:t>
      </w:r>
      <w:r w:rsidR="0032621A" w:rsidRPr="0032621A">
        <w:t>Document No.</w:t>
      </w:r>
      <w:r w:rsidR="0032621A">
        <w:t>3</w:t>
      </w:r>
      <w:r w:rsidRPr="00B4750A">
        <w:t xml:space="preserve"> of these Employer’s Requirements.</w:t>
      </w:r>
    </w:p>
    <w:p w14:paraId="0BC0A58B" w14:textId="77777777" w:rsidR="002050F9" w:rsidRPr="00B4750A" w:rsidRDefault="002050F9" w:rsidP="002050F9">
      <w:pPr>
        <w:pStyle w:val="Heading3"/>
        <w:jc w:val="both"/>
        <w:rPr>
          <w:szCs w:val="22"/>
        </w:rPr>
      </w:pPr>
      <w:bookmarkStart w:id="17" w:name="_Toc424531876"/>
      <w:bookmarkStart w:id="18" w:name="_Toc424539817"/>
      <w:bookmarkStart w:id="19" w:name="_Toc424540190"/>
      <w:bookmarkStart w:id="20" w:name="_Toc424541044"/>
      <w:bookmarkStart w:id="21" w:name="_Toc425930685"/>
      <w:bookmarkStart w:id="22" w:name="_Toc425931110"/>
      <w:bookmarkStart w:id="23" w:name="_Toc425931902"/>
      <w:bookmarkStart w:id="24" w:name="_Toc427635299"/>
      <w:bookmarkStart w:id="25" w:name="_Toc427653674"/>
      <w:bookmarkStart w:id="26" w:name="_Toc429989235"/>
      <w:bookmarkStart w:id="27" w:name="_Toc183544847"/>
      <w:bookmarkStart w:id="28" w:name="_Toc188730110"/>
      <w:bookmarkStart w:id="29" w:name="_Toc212522606"/>
      <w:bookmarkStart w:id="30" w:name="_Toc324777180"/>
      <w:bookmarkStart w:id="31" w:name="_Toc395609107"/>
      <w:bookmarkStart w:id="32" w:name="_Toc512111360"/>
      <w:bookmarkStart w:id="33" w:name="_Toc197104454"/>
      <w:r w:rsidRPr="00B4750A">
        <w:rPr>
          <w:szCs w:val="22"/>
        </w:rPr>
        <w:t>Road formations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89B71A0" w14:textId="77777777" w:rsidR="002050F9" w:rsidRPr="00B4750A" w:rsidRDefault="002050F9" w:rsidP="007550C0">
      <w:pPr>
        <w:pStyle w:val="LFTBody"/>
      </w:pPr>
      <w:bookmarkStart w:id="34" w:name="_Toc424531877"/>
      <w:r w:rsidRPr="00B4750A">
        <w:t>The road formation shall be the surface obtained after completion of any earthworks.</w:t>
      </w:r>
      <w:bookmarkEnd w:id="34"/>
    </w:p>
    <w:p w14:paraId="7E6306CD" w14:textId="77777777" w:rsidR="002050F9" w:rsidRPr="00B4750A" w:rsidRDefault="002050F9" w:rsidP="007550C0">
      <w:pPr>
        <w:pStyle w:val="LFTBody"/>
      </w:pPr>
      <w:bookmarkStart w:id="35" w:name="_Toc424531878"/>
      <w:r w:rsidRPr="00B4750A">
        <w:t>Formations, immediately before being covered with sub-base or road base material, shall be clean, free from mud and slurry and properly shaped and compacted to an even and uniform surface.</w:t>
      </w:r>
      <w:bookmarkEnd w:id="35"/>
    </w:p>
    <w:p w14:paraId="3808D418" w14:textId="77777777" w:rsidR="002050F9" w:rsidRPr="00B4750A" w:rsidRDefault="002050F9" w:rsidP="007550C0">
      <w:pPr>
        <w:pStyle w:val="LFTBody"/>
      </w:pPr>
      <w:bookmarkStart w:id="36" w:name="_Toc424531879"/>
      <w:r w:rsidRPr="00B4750A">
        <w:t>The preparation and surface treatment of formations shall be carried out after the reinstatement of any excavations for services.</w:t>
      </w:r>
      <w:bookmarkEnd w:id="36"/>
    </w:p>
    <w:p w14:paraId="45BD6CAB" w14:textId="385476AA" w:rsidR="002050F9" w:rsidRPr="00B4750A" w:rsidRDefault="002050F9" w:rsidP="007550C0">
      <w:pPr>
        <w:pStyle w:val="LFTBody"/>
      </w:pPr>
      <w:r w:rsidRPr="00B4750A">
        <w:t xml:space="preserve">Where unsuitable material naturally occurs at formation level, it shall be excavated as directed by the </w:t>
      </w:r>
      <w:r w:rsidR="00827AFF">
        <w:t>Project Manager</w:t>
      </w:r>
      <w:r w:rsidRPr="00B4750A">
        <w:t xml:space="preserve"> and it shall be removed from the Site. The resulting void shall be filled with a compacted granular sub-base material, in layers not exceeding 250 mm </w:t>
      </w:r>
      <w:r w:rsidR="003B7F50" w:rsidRPr="00B4750A">
        <w:t>uncompact</w:t>
      </w:r>
      <w:r w:rsidR="00326EF1">
        <w:t>ed</w:t>
      </w:r>
      <w:r w:rsidRPr="00B4750A">
        <w:t xml:space="preserve"> depth.</w:t>
      </w:r>
    </w:p>
    <w:p w14:paraId="0EFEAEB2" w14:textId="77777777" w:rsidR="002050F9" w:rsidRPr="00B4750A" w:rsidRDefault="002050F9" w:rsidP="007550C0">
      <w:pPr>
        <w:pStyle w:val="LFTBody"/>
      </w:pPr>
      <w:r w:rsidRPr="00B4750A">
        <w:t xml:space="preserve">The sub-grade shall be compacted so that the dry density of the upper 150 mm of the ground or fill is not less than 95% of the maximum dry density. Where the sub-grade is in natural ground, the </w:t>
      </w:r>
      <w:r w:rsidR="00326EF1">
        <w:t xml:space="preserve">      </w:t>
      </w:r>
      <w:r w:rsidRPr="00B4750A">
        <w:t xml:space="preserve">compaction shall be carried out at or near the natural moisture content of the ground. Any </w:t>
      </w:r>
      <w:r w:rsidR="00326EF1">
        <w:t xml:space="preserve">              </w:t>
      </w:r>
      <w:r w:rsidRPr="00B4750A">
        <w:t xml:space="preserve">irregularities or depressions that develop in the formation during compaction of the sub-grade shall be corrected by loosening the surface of these places and adding, removing or replacing material and </w:t>
      </w:r>
      <w:r w:rsidR="00326EF1">
        <w:t xml:space="preserve">    </w:t>
      </w:r>
      <w:r w:rsidRPr="00B4750A">
        <w:t>re-compacting so that the surface is smooth and uniform. Any area of sub-grade that shall become muddy, broken-up or loosened due to weather conditions or otherwise damaged shall be corrected or prepared again by the Contractor as specified above.</w:t>
      </w:r>
    </w:p>
    <w:p w14:paraId="5B809C95" w14:textId="77777777" w:rsidR="002050F9" w:rsidRPr="00B4750A" w:rsidRDefault="002050F9" w:rsidP="002050F9">
      <w:pPr>
        <w:pStyle w:val="Heading3"/>
        <w:jc w:val="both"/>
        <w:rPr>
          <w:szCs w:val="22"/>
        </w:rPr>
      </w:pPr>
      <w:bookmarkStart w:id="37" w:name="_Toc424531880"/>
      <w:bookmarkStart w:id="38" w:name="_Toc424539818"/>
      <w:bookmarkStart w:id="39" w:name="_Toc424540191"/>
      <w:bookmarkStart w:id="40" w:name="_Toc424541045"/>
      <w:bookmarkStart w:id="41" w:name="_Toc425930686"/>
      <w:bookmarkStart w:id="42" w:name="_Toc425931111"/>
      <w:bookmarkStart w:id="43" w:name="_Toc425931903"/>
      <w:bookmarkStart w:id="44" w:name="_Toc427635300"/>
      <w:bookmarkStart w:id="45" w:name="_Toc427653675"/>
      <w:bookmarkStart w:id="46" w:name="_Toc429989236"/>
      <w:bookmarkStart w:id="47" w:name="_Toc91134526"/>
      <w:bookmarkStart w:id="48" w:name="_Toc183544848"/>
      <w:bookmarkStart w:id="49" w:name="_Toc188730111"/>
      <w:bookmarkStart w:id="50" w:name="_Toc212522607"/>
      <w:bookmarkStart w:id="51" w:name="_Toc324777181"/>
      <w:bookmarkStart w:id="52" w:name="_Toc395609108"/>
      <w:bookmarkStart w:id="53" w:name="_Toc512111361"/>
      <w:bookmarkStart w:id="54" w:name="_Toc197104455"/>
      <w:r w:rsidRPr="00B4750A">
        <w:rPr>
          <w:szCs w:val="22"/>
        </w:rPr>
        <w:t>Sub-base construction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003E9A0" w14:textId="77777777" w:rsidR="002050F9" w:rsidRPr="00B4750A" w:rsidRDefault="002050F9" w:rsidP="007550C0">
      <w:pPr>
        <w:pStyle w:val="LFTBody"/>
      </w:pPr>
      <w:bookmarkStart w:id="55" w:name="_Toc424531881"/>
      <w:r w:rsidRPr="00B4750A">
        <w:t>Within 48 hours of completion of a road formation, granular sub-base material shall be spread and compacted to the required thickness. The sub-base shall be protected from deterioration due to ingress of water, the adverse effects of weather and the use of Contractor's equipment. Compaction shall be carried out in accordance with the following table:</w:t>
      </w:r>
      <w:bookmarkEnd w:id="55"/>
    </w:p>
    <w:tbl>
      <w:tblPr>
        <w:tblW w:w="9356"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20" w:firstRow="1" w:lastRow="0" w:firstColumn="0" w:lastColumn="0" w:noHBand="0" w:noVBand="0"/>
      </w:tblPr>
      <w:tblGrid>
        <w:gridCol w:w="2694"/>
        <w:gridCol w:w="3144"/>
        <w:gridCol w:w="993"/>
        <w:gridCol w:w="1275"/>
        <w:gridCol w:w="1250"/>
      </w:tblGrid>
      <w:tr w:rsidR="002050F9" w:rsidRPr="007550C0" w14:paraId="72C2482D" w14:textId="77777777" w:rsidTr="00326EF1">
        <w:tc>
          <w:tcPr>
            <w:tcW w:w="2694" w:type="dxa"/>
            <w:vMerge w:val="restart"/>
            <w:shd w:val="clear" w:color="auto" w:fill="E0E0E0"/>
          </w:tcPr>
          <w:p w14:paraId="612695BC" w14:textId="77777777" w:rsidR="002050F9" w:rsidRPr="007550C0" w:rsidRDefault="002050F9" w:rsidP="00326EF1">
            <w:pPr>
              <w:pStyle w:val="Table"/>
              <w:keepNext/>
              <w:rPr>
                <w:rFonts w:ascii="Times New Roman" w:hAnsi="Times New Roman" w:cs="Times New Roman"/>
                <w:b/>
                <w:sz w:val="20"/>
              </w:rPr>
            </w:pPr>
            <w:r w:rsidRPr="007550C0">
              <w:rPr>
                <w:rFonts w:ascii="Times New Roman" w:hAnsi="Times New Roman" w:cs="Times New Roman"/>
                <w:b/>
                <w:sz w:val="20"/>
              </w:rPr>
              <w:lastRenderedPageBreak/>
              <w:t>Type of compaction plant</w:t>
            </w:r>
          </w:p>
        </w:tc>
        <w:tc>
          <w:tcPr>
            <w:tcW w:w="3144" w:type="dxa"/>
            <w:vMerge w:val="restart"/>
            <w:shd w:val="clear" w:color="auto" w:fill="E0E0E0"/>
          </w:tcPr>
          <w:p w14:paraId="204B3BD2" w14:textId="77777777" w:rsidR="002050F9" w:rsidRPr="007550C0" w:rsidRDefault="002050F9" w:rsidP="00326EF1">
            <w:pPr>
              <w:pStyle w:val="Table"/>
              <w:keepNext/>
              <w:rPr>
                <w:rFonts w:ascii="Times New Roman" w:hAnsi="Times New Roman" w:cs="Times New Roman"/>
                <w:b/>
                <w:sz w:val="20"/>
              </w:rPr>
            </w:pPr>
            <w:r w:rsidRPr="007550C0">
              <w:rPr>
                <w:rFonts w:ascii="Times New Roman" w:hAnsi="Times New Roman" w:cs="Times New Roman"/>
                <w:b/>
                <w:sz w:val="20"/>
              </w:rPr>
              <w:t>Category</w:t>
            </w:r>
          </w:p>
        </w:tc>
        <w:tc>
          <w:tcPr>
            <w:tcW w:w="3518" w:type="dxa"/>
            <w:gridSpan w:val="3"/>
            <w:shd w:val="clear" w:color="auto" w:fill="E0E0E0"/>
          </w:tcPr>
          <w:p w14:paraId="014297B2" w14:textId="77777777" w:rsidR="002050F9" w:rsidRPr="007550C0" w:rsidRDefault="002050F9" w:rsidP="00326EF1">
            <w:pPr>
              <w:pStyle w:val="Table"/>
              <w:keepNext/>
              <w:rPr>
                <w:rFonts w:ascii="Times New Roman" w:hAnsi="Times New Roman" w:cs="Times New Roman"/>
                <w:b/>
                <w:sz w:val="20"/>
                <w:lang w:val="en-US"/>
              </w:rPr>
            </w:pPr>
            <w:r w:rsidRPr="007550C0">
              <w:rPr>
                <w:rFonts w:ascii="Times New Roman" w:hAnsi="Times New Roman" w:cs="Times New Roman"/>
                <w:b/>
                <w:sz w:val="20"/>
                <w:lang w:val="en-US"/>
              </w:rPr>
              <w:t>Number of passes for depth layers not greater than</w:t>
            </w:r>
          </w:p>
        </w:tc>
      </w:tr>
      <w:tr w:rsidR="002050F9" w:rsidRPr="007550C0" w14:paraId="3F6843F7" w14:textId="77777777" w:rsidTr="00326EF1">
        <w:tc>
          <w:tcPr>
            <w:tcW w:w="2694" w:type="dxa"/>
            <w:vMerge/>
            <w:shd w:val="clear" w:color="auto" w:fill="E0E0E0"/>
          </w:tcPr>
          <w:p w14:paraId="2257CF40" w14:textId="77777777" w:rsidR="002050F9" w:rsidRPr="007550C0" w:rsidRDefault="002050F9" w:rsidP="00326EF1">
            <w:pPr>
              <w:pStyle w:val="Table"/>
              <w:keepNext/>
              <w:rPr>
                <w:rFonts w:ascii="Times New Roman" w:hAnsi="Times New Roman" w:cs="Times New Roman"/>
                <w:b/>
                <w:sz w:val="20"/>
                <w:lang w:val="en-US"/>
              </w:rPr>
            </w:pPr>
          </w:p>
        </w:tc>
        <w:tc>
          <w:tcPr>
            <w:tcW w:w="3144" w:type="dxa"/>
            <w:vMerge/>
            <w:shd w:val="clear" w:color="auto" w:fill="E0E0E0"/>
          </w:tcPr>
          <w:p w14:paraId="1DB694A8" w14:textId="77777777" w:rsidR="002050F9" w:rsidRPr="007550C0" w:rsidRDefault="002050F9" w:rsidP="00326EF1">
            <w:pPr>
              <w:pStyle w:val="Table"/>
              <w:keepNext/>
              <w:rPr>
                <w:rFonts w:ascii="Times New Roman" w:hAnsi="Times New Roman" w:cs="Times New Roman"/>
                <w:b/>
                <w:sz w:val="20"/>
                <w:lang w:val="en-US"/>
              </w:rPr>
            </w:pPr>
          </w:p>
        </w:tc>
        <w:tc>
          <w:tcPr>
            <w:tcW w:w="993" w:type="dxa"/>
            <w:shd w:val="clear" w:color="auto" w:fill="E0E0E0"/>
          </w:tcPr>
          <w:p w14:paraId="0071B2AC" w14:textId="77777777" w:rsidR="002050F9" w:rsidRPr="007550C0" w:rsidRDefault="002050F9" w:rsidP="00326EF1">
            <w:pPr>
              <w:pStyle w:val="Table"/>
              <w:keepNext/>
              <w:rPr>
                <w:rFonts w:ascii="Times New Roman" w:hAnsi="Times New Roman" w:cs="Times New Roman"/>
                <w:b/>
                <w:sz w:val="20"/>
              </w:rPr>
            </w:pPr>
            <w:r w:rsidRPr="007550C0">
              <w:rPr>
                <w:rFonts w:ascii="Times New Roman" w:hAnsi="Times New Roman" w:cs="Times New Roman"/>
                <w:b/>
                <w:sz w:val="20"/>
              </w:rPr>
              <w:t>110 mm</w:t>
            </w:r>
          </w:p>
        </w:tc>
        <w:tc>
          <w:tcPr>
            <w:tcW w:w="1275" w:type="dxa"/>
            <w:shd w:val="clear" w:color="auto" w:fill="E0E0E0"/>
          </w:tcPr>
          <w:p w14:paraId="24E02875" w14:textId="77777777" w:rsidR="002050F9" w:rsidRPr="007550C0" w:rsidRDefault="002050F9" w:rsidP="00326EF1">
            <w:pPr>
              <w:pStyle w:val="Table"/>
              <w:keepNext/>
              <w:rPr>
                <w:rFonts w:ascii="Times New Roman" w:hAnsi="Times New Roman" w:cs="Times New Roman"/>
                <w:b/>
                <w:sz w:val="20"/>
              </w:rPr>
            </w:pPr>
            <w:r w:rsidRPr="007550C0">
              <w:rPr>
                <w:rFonts w:ascii="Times New Roman" w:hAnsi="Times New Roman" w:cs="Times New Roman"/>
                <w:b/>
                <w:sz w:val="20"/>
              </w:rPr>
              <w:t>150 mm</w:t>
            </w:r>
          </w:p>
        </w:tc>
        <w:tc>
          <w:tcPr>
            <w:tcW w:w="1250" w:type="dxa"/>
            <w:shd w:val="clear" w:color="auto" w:fill="E0E0E0"/>
          </w:tcPr>
          <w:p w14:paraId="467CDE48" w14:textId="77777777" w:rsidR="002050F9" w:rsidRPr="007550C0" w:rsidRDefault="002050F9" w:rsidP="00326EF1">
            <w:pPr>
              <w:pStyle w:val="Table"/>
              <w:keepNext/>
              <w:rPr>
                <w:rFonts w:ascii="Times New Roman" w:hAnsi="Times New Roman" w:cs="Times New Roman"/>
                <w:b/>
                <w:sz w:val="20"/>
              </w:rPr>
            </w:pPr>
            <w:r w:rsidRPr="007550C0">
              <w:rPr>
                <w:rFonts w:ascii="Times New Roman" w:hAnsi="Times New Roman" w:cs="Times New Roman"/>
                <w:b/>
                <w:sz w:val="20"/>
              </w:rPr>
              <w:t>225 mm</w:t>
            </w:r>
          </w:p>
        </w:tc>
      </w:tr>
      <w:tr w:rsidR="002050F9" w:rsidRPr="00B4750A" w14:paraId="13DFB11A" w14:textId="77777777" w:rsidTr="00326EF1">
        <w:tc>
          <w:tcPr>
            <w:tcW w:w="2694" w:type="dxa"/>
          </w:tcPr>
          <w:p w14:paraId="1E0427C2"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Smooth-wheeled roller</w:t>
            </w:r>
          </w:p>
        </w:tc>
        <w:tc>
          <w:tcPr>
            <w:tcW w:w="3144" w:type="dxa"/>
          </w:tcPr>
          <w:p w14:paraId="20760CD4" w14:textId="77777777" w:rsidR="002050F9" w:rsidRPr="00B4750A" w:rsidRDefault="002050F9" w:rsidP="00326EF1">
            <w:pPr>
              <w:pStyle w:val="Table"/>
              <w:keepNext/>
              <w:rPr>
                <w:rFonts w:ascii="Times New Roman" w:hAnsi="Times New Roman" w:cs="Times New Roman"/>
                <w:sz w:val="20"/>
                <w:lang w:val="en-US"/>
              </w:rPr>
            </w:pPr>
            <w:r w:rsidRPr="00B4750A">
              <w:rPr>
                <w:rFonts w:ascii="Times New Roman" w:hAnsi="Times New Roman" w:cs="Times New Roman"/>
                <w:sz w:val="20"/>
                <w:lang w:val="en-US"/>
              </w:rPr>
              <w:t xml:space="preserve">Mass per </w:t>
            </w:r>
            <w:proofErr w:type="spellStart"/>
            <w:r w:rsidRPr="00B4750A">
              <w:rPr>
                <w:rFonts w:ascii="Times New Roman" w:hAnsi="Times New Roman" w:cs="Times New Roman"/>
                <w:sz w:val="20"/>
                <w:lang w:val="en-US"/>
              </w:rPr>
              <w:t>metre</w:t>
            </w:r>
            <w:proofErr w:type="spellEnd"/>
            <w:r w:rsidRPr="00B4750A">
              <w:rPr>
                <w:rFonts w:ascii="Times New Roman" w:hAnsi="Times New Roman" w:cs="Times New Roman"/>
                <w:sz w:val="20"/>
                <w:lang w:val="en-US"/>
              </w:rPr>
              <w:t xml:space="preserve"> width of roll:</w:t>
            </w:r>
          </w:p>
          <w:p w14:paraId="6BD6E233" w14:textId="77777777" w:rsidR="002050F9" w:rsidRPr="00B4750A" w:rsidRDefault="002050F9" w:rsidP="00326EF1">
            <w:pPr>
              <w:pStyle w:val="Table"/>
              <w:keepNext/>
              <w:rPr>
                <w:rFonts w:ascii="Times New Roman" w:hAnsi="Times New Roman" w:cs="Times New Roman"/>
                <w:sz w:val="20"/>
                <w:lang w:val="en-US"/>
              </w:rPr>
            </w:pPr>
            <w:r w:rsidRPr="00B4750A">
              <w:rPr>
                <w:rFonts w:ascii="Times New Roman" w:hAnsi="Times New Roman" w:cs="Times New Roman"/>
                <w:sz w:val="20"/>
                <w:lang w:val="en-US"/>
              </w:rPr>
              <w:t>Over 2700 kg up to 5400 kg</w:t>
            </w:r>
          </w:p>
          <w:p w14:paraId="2DB0BFC8" w14:textId="77777777" w:rsidR="002050F9" w:rsidRPr="00B4750A" w:rsidRDefault="002050F9" w:rsidP="00326EF1">
            <w:pPr>
              <w:pStyle w:val="Table"/>
              <w:keepNext/>
              <w:rPr>
                <w:rFonts w:ascii="Times New Roman" w:hAnsi="Times New Roman" w:cs="Times New Roman"/>
                <w:sz w:val="20"/>
                <w:lang w:val="en-US"/>
              </w:rPr>
            </w:pPr>
            <w:r w:rsidRPr="00B4750A">
              <w:rPr>
                <w:rFonts w:ascii="Times New Roman" w:hAnsi="Times New Roman" w:cs="Times New Roman"/>
                <w:sz w:val="20"/>
                <w:lang w:val="en-US"/>
              </w:rPr>
              <w:t>Over 5400 kg</w:t>
            </w:r>
          </w:p>
        </w:tc>
        <w:tc>
          <w:tcPr>
            <w:tcW w:w="993" w:type="dxa"/>
          </w:tcPr>
          <w:p w14:paraId="70BA1BDE" w14:textId="77777777" w:rsidR="002050F9" w:rsidRPr="00B4750A" w:rsidRDefault="002050F9" w:rsidP="00326EF1">
            <w:pPr>
              <w:pStyle w:val="Table"/>
              <w:keepNext/>
              <w:rPr>
                <w:rFonts w:ascii="Times New Roman" w:hAnsi="Times New Roman" w:cs="Times New Roman"/>
                <w:sz w:val="20"/>
                <w:lang w:val="en-US"/>
              </w:rPr>
            </w:pPr>
          </w:p>
          <w:p w14:paraId="2ECC070A"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16</w:t>
            </w:r>
          </w:p>
          <w:p w14:paraId="6436D9FB"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8</w:t>
            </w:r>
          </w:p>
        </w:tc>
        <w:tc>
          <w:tcPr>
            <w:tcW w:w="1275" w:type="dxa"/>
          </w:tcPr>
          <w:p w14:paraId="275559BC" w14:textId="77777777" w:rsidR="002050F9" w:rsidRPr="00B4750A" w:rsidRDefault="002050F9" w:rsidP="00326EF1">
            <w:pPr>
              <w:pStyle w:val="Table"/>
              <w:keepNext/>
              <w:rPr>
                <w:rFonts w:ascii="Times New Roman" w:hAnsi="Times New Roman" w:cs="Times New Roman"/>
                <w:sz w:val="20"/>
              </w:rPr>
            </w:pPr>
          </w:p>
          <w:p w14:paraId="10605C30"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Unsuitable</w:t>
            </w:r>
          </w:p>
          <w:p w14:paraId="5BBD5D93"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16</w:t>
            </w:r>
          </w:p>
        </w:tc>
        <w:tc>
          <w:tcPr>
            <w:tcW w:w="1250" w:type="dxa"/>
          </w:tcPr>
          <w:p w14:paraId="0ABBBCD4" w14:textId="77777777" w:rsidR="002050F9" w:rsidRPr="00B4750A" w:rsidRDefault="002050F9" w:rsidP="00326EF1">
            <w:pPr>
              <w:pStyle w:val="Table"/>
              <w:keepNext/>
              <w:rPr>
                <w:rFonts w:ascii="Times New Roman" w:hAnsi="Times New Roman" w:cs="Times New Roman"/>
                <w:sz w:val="20"/>
              </w:rPr>
            </w:pPr>
          </w:p>
          <w:p w14:paraId="5F47BE1F"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Unsuitable</w:t>
            </w:r>
          </w:p>
          <w:p w14:paraId="5E559270"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Unsuitable</w:t>
            </w:r>
          </w:p>
        </w:tc>
      </w:tr>
      <w:tr w:rsidR="002050F9" w:rsidRPr="00B4750A" w14:paraId="3D25FADD" w14:textId="77777777" w:rsidTr="00326EF1">
        <w:tc>
          <w:tcPr>
            <w:tcW w:w="2694" w:type="dxa"/>
          </w:tcPr>
          <w:p w14:paraId="0799E0D4"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Pneumatic-tyred roller</w:t>
            </w:r>
          </w:p>
        </w:tc>
        <w:tc>
          <w:tcPr>
            <w:tcW w:w="3144" w:type="dxa"/>
          </w:tcPr>
          <w:p w14:paraId="3552E934" w14:textId="77777777" w:rsidR="002050F9" w:rsidRPr="00B4750A" w:rsidRDefault="002050F9" w:rsidP="00326EF1">
            <w:pPr>
              <w:pStyle w:val="Table"/>
              <w:keepNext/>
              <w:rPr>
                <w:rFonts w:ascii="Times New Roman" w:hAnsi="Times New Roman" w:cs="Times New Roman"/>
                <w:sz w:val="20"/>
                <w:lang w:val="en-US"/>
              </w:rPr>
            </w:pPr>
            <w:r w:rsidRPr="00B4750A">
              <w:rPr>
                <w:rFonts w:ascii="Times New Roman" w:hAnsi="Times New Roman" w:cs="Times New Roman"/>
                <w:sz w:val="20"/>
                <w:lang w:val="en-US"/>
              </w:rPr>
              <w:t>Mass per wheel:</w:t>
            </w:r>
          </w:p>
          <w:p w14:paraId="48C92E9B" w14:textId="77777777" w:rsidR="002050F9" w:rsidRPr="00B4750A" w:rsidRDefault="002050F9" w:rsidP="00326EF1">
            <w:pPr>
              <w:pStyle w:val="Table"/>
              <w:keepNext/>
              <w:rPr>
                <w:rFonts w:ascii="Times New Roman" w:hAnsi="Times New Roman" w:cs="Times New Roman"/>
                <w:sz w:val="20"/>
                <w:lang w:val="en-US"/>
              </w:rPr>
            </w:pPr>
            <w:r w:rsidRPr="00B4750A">
              <w:rPr>
                <w:rFonts w:ascii="Times New Roman" w:hAnsi="Times New Roman" w:cs="Times New Roman"/>
                <w:sz w:val="20"/>
                <w:lang w:val="en-US"/>
              </w:rPr>
              <w:t>Over 4000 kg up to 6000 kg</w:t>
            </w:r>
          </w:p>
          <w:p w14:paraId="690DCB6B" w14:textId="77777777" w:rsidR="002050F9" w:rsidRPr="00B4750A" w:rsidRDefault="002050F9" w:rsidP="00326EF1">
            <w:pPr>
              <w:pStyle w:val="Table"/>
              <w:keepNext/>
              <w:rPr>
                <w:rFonts w:ascii="Times New Roman" w:hAnsi="Times New Roman" w:cs="Times New Roman"/>
                <w:sz w:val="20"/>
                <w:lang w:val="en-US"/>
              </w:rPr>
            </w:pPr>
            <w:r w:rsidRPr="00B4750A">
              <w:rPr>
                <w:rFonts w:ascii="Times New Roman" w:hAnsi="Times New Roman" w:cs="Times New Roman"/>
                <w:sz w:val="20"/>
                <w:lang w:val="en-US"/>
              </w:rPr>
              <w:t>Over 6000 kg up to 8000 kg</w:t>
            </w:r>
          </w:p>
          <w:p w14:paraId="5141C347" w14:textId="77777777" w:rsidR="002050F9" w:rsidRPr="00B4750A" w:rsidRDefault="002050F9" w:rsidP="00326EF1">
            <w:pPr>
              <w:pStyle w:val="Table"/>
              <w:keepNext/>
              <w:rPr>
                <w:rFonts w:ascii="Times New Roman" w:hAnsi="Times New Roman" w:cs="Times New Roman"/>
                <w:sz w:val="20"/>
                <w:lang w:val="en-US"/>
              </w:rPr>
            </w:pPr>
            <w:r w:rsidRPr="00B4750A">
              <w:rPr>
                <w:rFonts w:ascii="Times New Roman" w:hAnsi="Times New Roman" w:cs="Times New Roman"/>
                <w:sz w:val="20"/>
                <w:lang w:val="en-US"/>
              </w:rPr>
              <w:t>Over 8000 kg up to 12000 kg</w:t>
            </w:r>
          </w:p>
          <w:p w14:paraId="62ED5AD9" w14:textId="77777777" w:rsidR="002050F9" w:rsidRPr="00B4750A" w:rsidRDefault="002050F9" w:rsidP="00326EF1">
            <w:pPr>
              <w:pStyle w:val="Table"/>
              <w:keepNext/>
              <w:rPr>
                <w:rFonts w:ascii="Times New Roman" w:hAnsi="Times New Roman" w:cs="Times New Roman"/>
                <w:sz w:val="20"/>
                <w:lang w:val="fr-FR"/>
              </w:rPr>
            </w:pPr>
            <w:r w:rsidRPr="00B4750A">
              <w:rPr>
                <w:rFonts w:ascii="Times New Roman" w:hAnsi="Times New Roman" w:cs="Times New Roman"/>
                <w:sz w:val="20"/>
                <w:lang w:val="fr-FR"/>
              </w:rPr>
              <w:t>Over 12000 kg</w:t>
            </w:r>
          </w:p>
        </w:tc>
        <w:tc>
          <w:tcPr>
            <w:tcW w:w="993" w:type="dxa"/>
          </w:tcPr>
          <w:p w14:paraId="46C331CA" w14:textId="77777777" w:rsidR="002050F9" w:rsidRPr="00B4750A" w:rsidRDefault="002050F9" w:rsidP="00326EF1">
            <w:pPr>
              <w:pStyle w:val="Table"/>
              <w:keepNext/>
              <w:rPr>
                <w:rFonts w:ascii="Times New Roman" w:hAnsi="Times New Roman" w:cs="Times New Roman"/>
                <w:sz w:val="20"/>
                <w:lang w:val="fr-FR"/>
              </w:rPr>
            </w:pPr>
          </w:p>
          <w:p w14:paraId="4959EEFE" w14:textId="77777777" w:rsidR="002050F9" w:rsidRPr="00B4750A" w:rsidRDefault="002050F9" w:rsidP="00326EF1">
            <w:pPr>
              <w:pStyle w:val="Table"/>
              <w:keepNext/>
              <w:rPr>
                <w:rFonts w:ascii="Times New Roman" w:hAnsi="Times New Roman" w:cs="Times New Roman"/>
                <w:sz w:val="20"/>
                <w:lang w:val="fr-FR"/>
              </w:rPr>
            </w:pPr>
            <w:r w:rsidRPr="00B4750A">
              <w:rPr>
                <w:rFonts w:ascii="Times New Roman" w:hAnsi="Times New Roman" w:cs="Times New Roman"/>
                <w:sz w:val="20"/>
                <w:lang w:val="fr-FR"/>
              </w:rPr>
              <w:t>12</w:t>
            </w:r>
          </w:p>
          <w:p w14:paraId="1A327399" w14:textId="77777777" w:rsidR="002050F9" w:rsidRPr="00B4750A" w:rsidRDefault="002050F9" w:rsidP="00326EF1">
            <w:pPr>
              <w:pStyle w:val="Table"/>
              <w:keepNext/>
              <w:rPr>
                <w:rFonts w:ascii="Times New Roman" w:hAnsi="Times New Roman" w:cs="Times New Roman"/>
                <w:sz w:val="20"/>
                <w:lang w:val="fr-FR"/>
              </w:rPr>
            </w:pPr>
            <w:r w:rsidRPr="00B4750A">
              <w:rPr>
                <w:rFonts w:ascii="Times New Roman" w:hAnsi="Times New Roman" w:cs="Times New Roman"/>
                <w:sz w:val="20"/>
                <w:lang w:val="fr-FR"/>
              </w:rPr>
              <w:t>12</w:t>
            </w:r>
          </w:p>
          <w:p w14:paraId="1C896896" w14:textId="77777777" w:rsidR="002050F9" w:rsidRPr="00B4750A" w:rsidRDefault="002050F9" w:rsidP="00326EF1">
            <w:pPr>
              <w:pStyle w:val="Table"/>
              <w:keepNext/>
              <w:rPr>
                <w:rFonts w:ascii="Times New Roman" w:hAnsi="Times New Roman" w:cs="Times New Roman"/>
                <w:sz w:val="20"/>
                <w:lang w:val="fr-FR"/>
              </w:rPr>
            </w:pPr>
            <w:r w:rsidRPr="00B4750A">
              <w:rPr>
                <w:rFonts w:ascii="Times New Roman" w:hAnsi="Times New Roman" w:cs="Times New Roman"/>
                <w:sz w:val="20"/>
                <w:lang w:val="fr-FR"/>
              </w:rPr>
              <w:t>10</w:t>
            </w:r>
          </w:p>
          <w:p w14:paraId="5E7DF837" w14:textId="77777777" w:rsidR="002050F9" w:rsidRPr="00B4750A" w:rsidRDefault="002050F9" w:rsidP="00326EF1">
            <w:pPr>
              <w:pStyle w:val="Table"/>
              <w:keepNext/>
              <w:rPr>
                <w:rFonts w:ascii="Times New Roman" w:hAnsi="Times New Roman" w:cs="Times New Roman"/>
                <w:sz w:val="20"/>
                <w:lang w:val="fr-FR"/>
              </w:rPr>
            </w:pPr>
            <w:r w:rsidRPr="00B4750A">
              <w:rPr>
                <w:rFonts w:ascii="Times New Roman" w:hAnsi="Times New Roman" w:cs="Times New Roman"/>
                <w:sz w:val="20"/>
                <w:lang w:val="fr-FR"/>
              </w:rPr>
              <w:t>8</w:t>
            </w:r>
          </w:p>
        </w:tc>
        <w:tc>
          <w:tcPr>
            <w:tcW w:w="1275" w:type="dxa"/>
          </w:tcPr>
          <w:p w14:paraId="21A838E3" w14:textId="77777777" w:rsidR="002050F9" w:rsidRPr="00B4750A" w:rsidRDefault="002050F9" w:rsidP="00326EF1">
            <w:pPr>
              <w:pStyle w:val="Table"/>
              <w:keepNext/>
              <w:rPr>
                <w:rFonts w:ascii="Times New Roman" w:hAnsi="Times New Roman" w:cs="Times New Roman"/>
                <w:sz w:val="20"/>
                <w:lang w:val="fr-FR"/>
              </w:rPr>
            </w:pPr>
          </w:p>
          <w:p w14:paraId="4D9B2D50" w14:textId="77777777" w:rsidR="002050F9" w:rsidRPr="00B4750A" w:rsidRDefault="002050F9" w:rsidP="00326EF1">
            <w:pPr>
              <w:pStyle w:val="Table"/>
              <w:keepNext/>
              <w:rPr>
                <w:rFonts w:ascii="Times New Roman" w:hAnsi="Times New Roman" w:cs="Times New Roman"/>
                <w:sz w:val="20"/>
                <w:lang w:val="fr-FR"/>
              </w:rPr>
            </w:pPr>
            <w:proofErr w:type="spellStart"/>
            <w:r w:rsidRPr="00B4750A">
              <w:rPr>
                <w:rFonts w:ascii="Times New Roman" w:hAnsi="Times New Roman" w:cs="Times New Roman"/>
                <w:sz w:val="20"/>
                <w:lang w:val="fr-FR"/>
              </w:rPr>
              <w:t>Unsuitable</w:t>
            </w:r>
            <w:proofErr w:type="spellEnd"/>
          </w:p>
          <w:p w14:paraId="55262F87" w14:textId="77777777" w:rsidR="002050F9" w:rsidRPr="00B4750A" w:rsidRDefault="002050F9" w:rsidP="00326EF1">
            <w:pPr>
              <w:pStyle w:val="Table"/>
              <w:keepNext/>
              <w:rPr>
                <w:rFonts w:ascii="Times New Roman" w:hAnsi="Times New Roman" w:cs="Times New Roman"/>
                <w:sz w:val="20"/>
                <w:lang w:val="fr-FR"/>
              </w:rPr>
            </w:pPr>
            <w:proofErr w:type="spellStart"/>
            <w:r w:rsidRPr="00B4750A">
              <w:rPr>
                <w:rFonts w:ascii="Times New Roman" w:hAnsi="Times New Roman" w:cs="Times New Roman"/>
                <w:sz w:val="20"/>
                <w:lang w:val="fr-FR"/>
              </w:rPr>
              <w:t>Unsuitable</w:t>
            </w:r>
            <w:proofErr w:type="spellEnd"/>
          </w:p>
          <w:p w14:paraId="34FA233D" w14:textId="77777777" w:rsidR="002050F9" w:rsidRPr="00B4750A" w:rsidRDefault="002050F9" w:rsidP="00326EF1">
            <w:pPr>
              <w:pStyle w:val="Table"/>
              <w:keepNext/>
              <w:rPr>
                <w:rFonts w:ascii="Times New Roman" w:hAnsi="Times New Roman" w:cs="Times New Roman"/>
                <w:sz w:val="20"/>
                <w:lang w:val="fr-FR"/>
              </w:rPr>
            </w:pPr>
            <w:r w:rsidRPr="00B4750A">
              <w:rPr>
                <w:rFonts w:ascii="Times New Roman" w:hAnsi="Times New Roman" w:cs="Times New Roman"/>
                <w:sz w:val="20"/>
                <w:lang w:val="fr-FR"/>
              </w:rPr>
              <w:t>16</w:t>
            </w:r>
          </w:p>
          <w:p w14:paraId="7B26A2CA" w14:textId="77777777" w:rsidR="002050F9" w:rsidRPr="00B4750A" w:rsidRDefault="002050F9" w:rsidP="00326EF1">
            <w:pPr>
              <w:pStyle w:val="Table"/>
              <w:keepNext/>
              <w:rPr>
                <w:rFonts w:ascii="Times New Roman" w:hAnsi="Times New Roman" w:cs="Times New Roman"/>
                <w:sz w:val="20"/>
                <w:lang w:val="fr-FR"/>
              </w:rPr>
            </w:pPr>
            <w:r w:rsidRPr="00B4750A">
              <w:rPr>
                <w:rFonts w:ascii="Times New Roman" w:hAnsi="Times New Roman" w:cs="Times New Roman"/>
                <w:sz w:val="20"/>
                <w:lang w:val="fr-FR"/>
              </w:rPr>
              <w:t>12</w:t>
            </w:r>
          </w:p>
        </w:tc>
        <w:tc>
          <w:tcPr>
            <w:tcW w:w="1250" w:type="dxa"/>
          </w:tcPr>
          <w:p w14:paraId="1440121A" w14:textId="77777777" w:rsidR="002050F9" w:rsidRPr="00B4750A" w:rsidRDefault="002050F9" w:rsidP="00326EF1">
            <w:pPr>
              <w:pStyle w:val="Table"/>
              <w:keepNext/>
              <w:rPr>
                <w:rFonts w:ascii="Times New Roman" w:hAnsi="Times New Roman" w:cs="Times New Roman"/>
                <w:sz w:val="20"/>
                <w:lang w:val="fr-FR"/>
              </w:rPr>
            </w:pPr>
          </w:p>
          <w:p w14:paraId="79032684" w14:textId="77777777" w:rsidR="002050F9" w:rsidRPr="00B4750A" w:rsidRDefault="002050F9" w:rsidP="00326EF1">
            <w:pPr>
              <w:pStyle w:val="Table"/>
              <w:keepNext/>
              <w:rPr>
                <w:rFonts w:ascii="Times New Roman" w:hAnsi="Times New Roman" w:cs="Times New Roman"/>
                <w:sz w:val="20"/>
                <w:lang w:val="fr-FR"/>
              </w:rPr>
            </w:pPr>
            <w:proofErr w:type="spellStart"/>
            <w:r w:rsidRPr="00B4750A">
              <w:rPr>
                <w:rFonts w:ascii="Times New Roman" w:hAnsi="Times New Roman" w:cs="Times New Roman"/>
                <w:sz w:val="20"/>
                <w:lang w:val="fr-FR"/>
              </w:rPr>
              <w:t>Unsuitable</w:t>
            </w:r>
            <w:proofErr w:type="spellEnd"/>
          </w:p>
          <w:p w14:paraId="08E98334" w14:textId="77777777" w:rsidR="002050F9" w:rsidRPr="00B4750A" w:rsidRDefault="002050F9" w:rsidP="00326EF1">
            <w:pPr>
              <w:pStyle w:val="Table"/>
              <w:keepNext/>
              <w:rPr>
                <w:rFonts w:ascii="Times New Roman" w:hAnsi="Times New Roman" w:cs="Times New Roman"/>
                <w:sz w:val="20"/>
                <w:lang w:val="fr-FR"/>
              </w:rPr>
            </w:pPr>
            <w:proofErr w:type="spellStart"/>
            <w:r w:rsidRPr="00B4750A">
              <w:rPr>
                <w:rFonts w:ascii="Times New Roman" w:hAnsi="Times New Roman" w:cs="Times New Roman"/>
                <w:sz w:val="20"/>
                <w:lang w:val="fr-FR"/>
              </w:rPr>
              <w:t>Unsuitable</w:t>
            </w:r>
            <w:proofErr w:type="spellEnd"/>
          </w:p>
          <w:p w14:paraId="015B0F14"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Unsuitable</w:t>
            </w:r>
          </w:p>
          <w:p w14:paraId="1D5E13B0"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Unsuitable</w:t>
            </w:r>
          </w:p>
        </w:tc>
      </w:tr>
      <w:tr w:rsidR="002050F9" w:rsidRPr="00B4750A" w14:paraId="261A32EA" w14:textId="77777777" w:rsidTr="00326EF1">
        <w:tc>
          <w:tcPr>
            <w:tcW w:w="2694" w:type="dxa"/>
          </w:tcPr>
          <w:p w14:paraId="7515D0E7"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Vibrating roller</w:t>
            </w:r>
          </w:p>
        </w:tc>
        <w:tc>
          <w:tcPr>
            <w:tcW w:w="3144" w:type="dxa"/>
          </w:tcPr>
          <w:p w14:paraId="60FC238E" w14:textId="37CC65F2" w:rsidR="002050F9" w:rsidRPr="00B4750A" w:rsidRDefault="002050F9" w:rsidP="00326EF1">
            <w:pPr>
              <w:pStyle w:val="Table"/>
              <w:keepNext/>
              <w:rPr>
                <w:rFonts w:ascii="Times New Roman" w:hAnsi="Times New Roman" w:cs="Times New Roman"/>
                <w:sz w:val="20"/>
                <w:lang w:val="en-US"/>
              </w:rPr>
            </w:pPr>
            <w:r w:rsidRPr="00B4750A">
              <w:rPr>
                <w:rFonts w:ascii="Times New Roman" w:hAnsi="Times New Roman" w:cs="Times New Roman"/>
                <w:sz w:val="20"/>
                <w:lang w:val="en-US"/>
              </w:rPr>
              <w:t>Mass per met</w:t>
            </w:r>
            <w:r w:rsidR="000957E3">
              <w:rPr>
                <w:rFonts w:ascii="Times New Roman" w:hAnsi="Times New Roman" w:cs="Times New Roman"/>
                <w:sz w:val="20"/>
                <w:lang w:val="en-US"/>
              </w:rPr>
              <w:t>e</w:t>
            </w:r>
            <w:r w:rsidRPr="00B4750A">
              <w:rPr>
                <w:rFonts w:ascii="Times New Roman" w:hAnsi="Times New Roman" w:cs="Times New Roman"/>
                <w:sz w:val="20"/>
                <w:lang w:val="en-US"/>
              </w:rPr>
              <w:t>r width of vibrating roll:</w:t>
            </w:r>
          </w:p>
          <w:p w14:paraId="43ECDF52" w14:textId="77777777" w:rsidR="002050F9" w:rsidRPr="00B4750A" w:rsidRDefault="002050F9" w:rsidP="00326EF1">
            <w:pPr>
              <w:pStyle w:val="Table"/>
              <w:keepNext/>
              <w:rPr>
                <w:rFonts w:ascii="Times New Roman" w:hAnsi="Times New Roman" w:cs="Times New Roman"/>
                <w:sz w:val="20"/>
                <w:lang w:val="en-US"/>
              </w:rPr>
            </w:pPr>
            <w:r w:rsidRPr="00B4750A">
              <w:rPr>
                <w:rFonts w:ascii="Times New Roman" w:hAnsi="Times New Roman" w:cs="Times New Roman"/>
                <w:sz w:val="20"/>
                <w:lang w:val="en-US"/>
              </w:rPr>
              <w:t>Over 700 kg up to 1300 kg</w:t>
            </w:r>
          </w:p>
          <w:p w14:paraId="7140135E" w14:textId="77777777" w:rsidR="002050F9" w:rsidRPr="00B4750A" w:rsidRDefault="002050F9" w:rsidP="00326EF1">
            <w:pPr>
              <w:pStyle w:val="Table"/>
              <w:keepNext/>
              <w:rPr>
                <w:rFonts w:ascii="Times New Roman" w:hAnsi="Times New Roman" w:cs="Times New Roman"/>
                <w:sz w:val="20"/>
                <w:lang w:val="en-US"/>
              </w:rPr>
            </w:pPr>
            <w:r w:rsidRPr="00B4750A">
              <w:rPr>
                <w:rFonts w:ascii="Times New Roman" w:hAnsi="Times New Roman" w:cs="Times New Roman"/>
                <w:sz w:val="20"/>
                <w:lang w:val="en-US"/>
              </w:rPr>
              <w:t>Over 1300 kg up to 1800 kg</w:t>
            </w:r>
          </w:p>
          <w:p w14:paraId="42340166" w14:textId="77777777" w:rsidR="002050F9" w:rsidRPr="00B4750A" w:rsidRDefault="002050F9" w:rsidP="00326EF1">
            <w:pPr>
              <w:pStyle w:val="Table"/>
              <w:keepNext/>
              <w:rPr>
                <w:rFonts w:ascii="Times New Roman" w:hAnsi="Times New Roman" w:cs="Times New Roman"/>
                <w:sz w:val="20"/>
                <w:lang w:val="en-US"/>
              </w:rPr>
            </w:pPr>
            <w:r w:rsidRPr="00B4750A">
              <w:rPr>
                <w:rFonts w:ascii="Times New Roman" w:hAnsi="Times New Roman" w:cs="Times New Roman"/>
                <w:sz w:val="20"/>
                <w:lang w:val="en-US"/>
              </w:rPr>
              <w:t>Over 1800 kg up to 2300 kg</w:t>
            </w:r>
          </w:p>
          <w:p w14:paraId="60267075" w14:textId="77777777" w:rsidR="002050F9" w:rsidRPr="00B4750A" w:rsidRDefault="002050F9" w:rsidP="00326EF1">
            <w:pPr>
              <w:pStyle w:val="Table"/>
              <w:keepNext/>
              <w:rPr>
                <w:rFonts w:ascii="Times New Roman" w:hAnsi="Times New Roman" w:cs="Times New Roman"/>
                <w:sz w:val="20"/>
                <w:lang w:val="en-US"/>
              </w:rPr>
            </w:pPr>
            <w:r w:rsidRPr="00B4750A">
              <w:rPr>
                <w:rFonts w:ascii="Times New Roman" w:hAnsi="Times New Roman" w:cs="Times New Roman"/>
                <w:sz w:val="20"/>
                <w:lang w:val="en-US"/>
              </w:rPr>
              <w:t>Over 2300 kg up to 2900 kg</w:t>
            </w:r>
          </w:p>
          <w:p w14:paraId="3DB52081" w14:textId="77777777" w:rsidR="002050F9" w:rsidRPr="00B4750A" w:rsidRDefault="002050F9" w:rsidP="00326EF1">
            <w:pPr>
              <w:pStyle w:val="Table"/>
              <w:keepNext/>
              <w:rPr>
                <w:rFonts w:ascii="Times New Roman" w:hAnsi="Times New Roman" w:cs="Times New Roman"/>
                <w:sz w:val="20"/>
                <w:lang w:val="en-US"/>
              </w:rPr>
            </w:pPr>
            <w:r w:rsidRPr="00B4750A">
              <w:rPr>
                <w:rFonts w:ascii="Times New Roman" w:hAnsi="Times New Roman" w:cs="Times New Roman"/>
                <w:sz w:val="20"/>
                <w:lang w:val="en-US"/>
              </w:rPr>
              <w:t>Over 2900 kg up to 3600 kg</w:t>
            </w:r>
          </w:p>
          <w:p w14:paraId="68ACD332" w14:textId="77777777" w:rsidR="002050F9" w:rsidRPr="00B4750A" w:rsidRDefault="002050F9" w:rsidP="00326EF1">
            <w:pPr>
              <w:pStyle w:val="Table"/>
              <w:keepNext/>
              <w:rPr>
                <w:rFonts w:ascii="Times New Roman" w:hAnsi="Times New Roman" w:cs="Times New Roman"/>
                <w:sz w:val="20"/>
                <w:lang w:val="en-US"/>
              </w:rPr>
            </w:pPr>
            <w:r w:rsidRPr="00B4750A">
              <w:rPr>
                <w:rFonts w:ascii="Times New Roman" w:hAnsi="Times New Roman" w:cs="Times New Roman"/>
                <w:sz w:val="20"/>
                <w:lang w:val="en-US"/>
              </w:rPr>
              <w:t>Over 3600 kg up to 4300 kg</w:t>
            </w:r>
          </w:p>
          <w:p w14:paraId="492F194D" w14:textId="77777777" w:rsidR="002050F9" w:rsidRPr="00B4750A" w:rsidRDefault="002050F9" w:rsidP="00326EF1">
            <w:pPr>
              <w:pStyle w:val="Table"/>
              <w:keepNext/>
              <w:rPr>
                <w:rFonts w:ascii="Times New Roman" w:hAnsi="Times New Roman" w:cs="Times New Roman"/>
                <w:sz w:val="20"/>
                <w:lang w:val="en-US"/>
              </w:rPr>
            </w:pPr>
            <w:r w:rsidRPr="00B4750A">
              <w:rPr>
                <w:rFonts w:ascii="Times New Roman" w:hAnsi="Times New Roman" w:cs="Times New Roman"/>
                <w:sz w:val="20"/>
                <w:lang w:val="en-US"/>
              </w:rPr>
              <w:t>Over 4300 kg up to 5000 kg</w:t>
            </w:r>
          </w:p>
          <w:p w14:paraId="2EEA8DA5" w14:textId="77777777" w:rsidR="002050F9" w:rsidRPr="00B4750A" w:rsidRDefault="002050F9" w:rsidP="00326EF1">
            <w:pPr>
              <w:pStyle w:val="Table"/>
              <w:keepNext/>
              <w:rPr>
                <w:rFonts w:ascii="Times New Roman" w:hAnsi="Times New Roman" w:cs="Times New Roman"/>
                <w:sz w:val="20"/>
                <w:lang w:val="en-US"/>
              </w:rPr>
            </w:pPr>
            <w:r w:rsidRPr="00B4750A">
              <w:rPr>
                <w:rFonts w:ascii="Times New Roman" w:hAnsi="Times New Roman" w:cs="Times New Roman"/>
                <w:sz w:val="20"/>
                <w:lang w:val="en-US"/>
              </w:rPr>
              <w:t>Over 5000 kg</w:t>
            </w:r>
          </w:p>
        </w:tc>
        <w:tc>
          <w:tcPr>
            <w:tcW w:w="993" w:type="dxa"/>
          </w:tcPr>
          <w:p w14:paraId="7748B147" w14:textId="77777777" w:rsidR="002050F9" w:rsidRPr="00B4750A" w:rsidRDefault="002050F9" w:rsidP="00326EF1">
            <w:pPr>
              <w:pStyle w:val="Table"/>
              <w:keepNext/>
              <w:rPr>
                <w:rFonts w:ascii="Times New Roman" w:hAnsi="Times New Roman" w:cs="Times New Roman"/>
                <w:sz w:val="20"/>
                <w:lang w:val="en-US"/>
              </w:rPr>
            </w:pPr>
          </w:p>
          <w:p w14:paraId="3AC5F5CB" w14:textId="77777777" w:rsidR="002050F9" w:rsidRPr="00B4750A" w:rsidRDefault="002050F9" w:rsidP="00326EF1">
            <w:pPr>
              <w:pStyle w:val="Table"/>
              <w:keepNext/>
              <w:rPr>
                <w:rFonts w:ascii="Times New Roman" w:hAnsi="Times New Roman" w:cs="Times New Roman"/>
                <w:sz w:val="20"/>
                <w:lang w:val="en-US"/>
              </w:rPr>
            </w:pPr>
          </w:p>
          <w:p w14:paraId="5773301B"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16</w:t>
            </w:r>
          </w:p>
          <w:p w14:paraId="790960F5"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6</w:t>
            </w:r>
          </w:p>
          <w:p w14:paraId="77D99F72"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4</w:t>
            </w:r>
          </w:p>
          <w:p w14:paraId="72C6CFC6"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3</w:t>
            </w:r>
          </w:p>
          <w:p w14:paraId="501DC668"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3</w:t>
            </w:r>
          </w:p>
          <w:p w14:paraId="215157C7"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2</w:t>
            </w:r>
          </w:p>
          <w:p w14:paraId="48A13885"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2</w:t>
            </w:r>
          </w:p>
          <w:p w14:paraId="6C022E3D"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2</w:t>
            </w:r>
          </w:p>
        </w:tc>
        <w:tc>
          <w:tcPr>
            <w:tcW w:w="1275" w:type="dxa"/>
          </w:tcPr>
          <w:p w14:paraId="2AB4D7E4" w14:textId="77777777" w:rsidR="002050F9" w:rsidRPr="00B4750A" w:rsidRDefault="002050F9" w:rsidP="00326EF1">
            <w:pPr>
              <w:pStyle w:val="Table"/>
              <w:keepNext/>
              <w:rPr>
                <w:rFonts w:ascii="Times New Roman" w:hAnsi="Times New Roman" w:cs="Times New Roman"/>
                <w:sz w:val="20"/>
              </w:rPr>
            </w:pPr>
          </w:p>
          <w:p w14:paraId="76CB17DF" w14:textId="77777777" w:rsidR="002050F9" w:rsidRPr="00B4750A" w:rsidRDefault="002050F9" w:rsidP="00326EF1">
            <w:pPr>
              <w:pStyle w:val="Table"/>
              <w:keepNext/>
              <w:rPr>
                <w:rFonts w:ascii="Times New Roman" w:hAnsi="Times New Roman" w:cs="Times New Roman"/>
                <w:sz w:val="20"/>
              </w:rPr>
            </w:pPr>
          </w:p>
          <w:p w14:paraId="685FC23E"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Unsuitable</w:t>
            </w:r>
          </w:p>
          <w:p w14:paraId="3CABA4A8"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16</w:t>
            </w:r>
          </w:p>
          <w:p w14:paraId="1FD89C99"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6</w:t>
            </w:r>
          </w:p>
          <w:p w14:paraId="53FC4BB5"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5</w:t>
            </w:r>
          </w:p>
          <w:p w14:paraId="10F14C74"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5</w:t>
            </w:r>
          </w:p>
          <w:p w14:paraId="140EAE9F"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4</w:t>
            </w:r>
          </w:p>
          <w:p w14:paraId="124DD13F"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4</w:t>
            </w:r>
          </w:p>
          <w:p w14:paraId="4E611C4D"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3</w:t>
            </w:r>
          </w:p>
        </w:tc>
        <w:tc>
          <w:tcPr>
            <w:tcW w:w="1250" w:type="dxa"/>
          </w:tcPr>
          <w:p w14:paraId="7E879B92" w14:textId="77777777" w:rsidR="002050F9" w:rsidRPr="00B4750A" w:rsidRDefault="002050F9" w:rsidP="00326EF1">
            <w:pPr>
              <w:pStyle w:val="Table"/>
              <w:keepNext/>
              <w:rPr>
                <w:rFonts w:ascii="Times New Roman" w:hAnsi="Times New Roman" w:cs="Times New Roman"/>
                <w:sz w:val="20"/>
              </w:rPr>
            </w:pPr>
          </w:p>
          <w:p w14:paraId="33683BEE" w14:textId="77777777" w:rsidR="002050F9" w:rsidRPr="00B4750A" w:rsidRDefault="002050F9" w:rsidP="00326EF1">
            <w:pPr>
              <w:pStyle w:val="Table"/>
              <w:keepNext/>
              <w:rPr>
                <w:rFonts w:ascii="Times New Roman" w:hAnsi="Times New Roman" w:cs="Times New Roman"/>
                <w:sz w:val="20"/>
              </w:rPr>
            </w:pPr>
          </w:p>
          <w:p w14:paraId="40CFF818"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Unsuitable</w:t>
            </w:r>
          </w:p>
          <w:p w14:paraId="056D9A5F"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Unsuitable</w:t>
            </w:r>
          </w:p>
          <w:p w14:paraId="58C7E655"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10</w:t>
            </w:r>
          </w:p>
          <w:p w14:paraId="07DC3116"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9</w:t>
            </w:r>
          </w:p>
          <w:p w14:paraId="2553C32E"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8</w:t>
            </w:r>
          </w:p>
          <w:p w14:paraId="1973794E"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7</w:t>
            </w:r>
          </w:p>
          <w:p w14:paraId="7E0164A6"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6</w:t>
            </w:r>
          </w:p>
          <w:p w14:paraId="167F20CE"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5</w:t>
            </w:r>
          </w:p>
        </w:tc>
      </w:tr>
      <w:tr w:rsidR="002050F9" w:rsidRPr="00B4750A" w14:paraId="51C47B97" w14:textId="77777777" w:rsidTr="00326EF1">
        <w:tc>
          <w:tcPr>
            <w:tcW w:w="2694" w:type="dxa"/>
          </w:tcPr>
          <w:p w14:paraId="561FF7B3"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Vibrating-plate compactor</w:t>
            </w:r>
          </w:p>
        </w:tc>
        <w:tc>
          <w:tcPr>
            <w:tcW w:w="3144" w:type="dxa"/>
          </w:tcPr>
          <w:p w14:paraId="236E6CD0" w14:textId="77777777" w:rsidR="002050F9" w:rsidRPr="00B4750A" w:rsidRDefault="002050F9" w:rsidP="00326EF1">
            <w:pPr>
              <w:pStyle w:val="Table"/>
              <w:keepNext/>
              <w:rPr>
                <w:rFonts w:ascii="Times New Roman" w:hAnsi="Times New Roman" w:cs="Times New Roman"/>
                <w:sz w:val="20"/>
                <w:lang w:val="en-US"/>
              </w:rPr>
            </w:pPr>
            <w:r w:rsidRPr="00B4750A">
              <w:rPr>
                <w:rFonts w:ascii="Times New Roman" w:hAnsi="Times New Roman" w:cs="Times New Roman"/>
                <w:sz w:val="20"/>
                <w:lang w:val="en-US"/>
              </w:rPr>
              <w:t>Mass per unit area of base plate:</w:t>
            </w:r>
          </w:p>
          <w:p w14:paraId="5E5138C9" w14:textId="77777777" w:rsidR="002050F9" w:rsidRPr="00B4750A" w:rsidRDefault="002050F9" w:rsidP="00326EF1">
            <w:pPr>
              <w:pStyle w:val="Table"/>
              <w:keepNext/>
              <w:rPr>
                <w:rFonts w:ascii="Times New Roman" w:hAnsi="Times New Roman" w:cs="Times New Roman"/>
                <w:sz w:val="20"/>
                <w:vertAlign w:val="superscript"/>
                <w:lang w:val="en-US"/>
              </w:rPr>
            </w:pPr>
            <w:r w:rsidRPr="00B4750A">
              <w:rPr>
                <w:rFonts w:ascii="Times New Roman" w:hAnsi="Times New Roman" w:cs="Times New Roman"/>
                <w:sz w:val="20"/>
                <w:lang w:val="en-US"/>
              </w:rPr>
              <w:t>Over 1400 kg/m</w:t>
            </w:r>
            <w:r w:rsidRPr="00B4750A">
              <w:rPr>
                <w:rFonts w:ascii="Times New Roman" w:hAnsi="Times New Roman" w:cs="Times New Roman"/>
                <w:sz w:val="20"/>
                <w:vertAlign w:val="superscript"/>
                <w:lang w:val="en-US"/>
              </w:rPr>
              <w:t>2</w:t>
            </w:r>
            <w:r w:rsidRPr="00B4750A">
              <w:rPr>
                <w:rFonts w:ascii="Times New Roman" w:hAnsi="Times New Roman" w:cs="Times New Roman"/>
                <w:sz w:val="20"/>
                <w:lang w:val="en-US"/>
              </w:rPr>
              <w:t xml:space="preserve"> up to 1800 kg/m</w:t>
            </w:r>
            <w:r w:rsidRPr="00B4750A">
              <w:rPr>
                <w:rFonts w:ascii="Times New Roman" w:hAnsi="Times New Roman" w:cs="Times New Roman"/>
                <w:sz w:val="20"/>
                <w:vertAlign w:val="superscript"/>
                <w:lang w:val="en-US"/>
              </w:rPr>
              <w:t>2</w:t>
            </w:r>
          </w:p>
          <w:p w14:paraId="6CFC4CF6" w14:textId="77777777" w:rsidR="002050F9" w:rsidRPr="00B4750A" w:rsidRDefault="002050F9" w:rsidP="00326EF1">
            <w:pPr>
              <w:pStyle w:val="Table"/>
              <w:keepNext/>
              <w:rPr>
                <w:rFonts w:ascii="Times New Roman" w:hAnsi="Times New Roman" w:cs="Times New Roman"/>
                <w:sz w:val="20"/>
                <w:lang w:val="en-US"/>
              </w:rPr>
            </w:pPr>
            <w:r w:rsidRPr="00B4750A">
              <w:rPr>
                <w:rFonts w:ascii="Times New Roman" w:hAnsi="Times New Roman" w:cs="Times New Roman"/>
                <w:sz w:val="20"/>
                <w:lang w:val="en-US"/>
              </w:rPr>
              <w:t>Over 1800 kg/m</w:t>
            </w:r>
            <w:r w:rsidRPr="00B4750A">
              <w:rPr>
                <w:rFonts w:ascii="Times New Roman" w:hAnsi="Times New Roman" w:cs="Times New Roman"/>
                <w:sz w:val="20"/>
                <w:vertAlign w:val="superscript"/>
                <w:lang w:val="en-US"/>
              </w:rPr>
              <w:t>2</w:t>
            </w:r>
            <w:r w:rsidRPr="00B4750A">
              <w:rPr>
                <w:rFonts w:ascii="Times New Roman" w:hAnsi="Times New Roman" w:cs="Times New Roman"/>
                <w:sz w:val="20"/>
                <w:lang w:val="en-US"/>
              </w:rPr>
              <w:t xml:space="preserve"> up to 2100 kg/m</w:t>
            </w:r>
            <w:r w:rsidRPr="00B4750A">
              <w:rPr>
                <w:rFonts w:ascii="Times New Roman" w:hAnsi="Times New Roman" w:cs="Times New Roman"/>
                <w:sz w:val="20"/>
                <w:vertAlign w:val="superscript"/>
                <w:lang w:val="en-US"/>
              </w:rPr>
              <w:t>2</w:t>
            </w:r>
          </w:p>
          <w:p w14:paraId="26216052"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Over 2100 kg/m</w:t>
            </w:r>
            <w:r w:rsidRPr="00B4750A">
              <w:rPr>
                <w:rFonts w:ascii="Times New Roman" w:hAnsi="Times New Roman" w:cs="Times New Roman"/>
                <w:sz w:val="20"/>
                <w:vertAlign w:val="superscript"/>
              </w:rPr>
              <w:t>2</w:t>
            </w:r>
          </w:p>
        </w:tc>
        <w:tc>
          <w:tcPr>
            <w:tcW w:w="993" w:type="dxa"/>
          </w:tcPr>
          <w:p w14:paraId="6978F371" w14:textId="77777777" w:rsidR="002050F9" w:rsidRPr="00B4750A" w:rsidRDefault="002050F9" w:rsidP="00326EF1">
            <w:pPr>
              <w:pStyle w:val="Table"/>
              <w:keepNext/>
              <w:rPr>
                <w:rFonts w:ascii="Times New Roman" w:hAnsi="Times New Roman" w:cs="Times New Roman"/>
                <w:sz w:val="20"/>
              </w:rPr>
            </w:pPr>
          </w:p>
          <w:p w14:paraId="60202518" w14:textId="77777777" w:rsidR="002050F9" w:rsidRPr="00B4750A" w:rsidRDefault="002050F9" w:rsidP="00326EF1">
            <w:pPr>
              <w:pStyle w:val="Table"/>
              <w:keepNext/>
              <w:rPr>
                <w:rFonts w:ascii="Times New Roman" w:hAnsi="Times New Roman" w:cs="Times New Roman"/>
                <w:sz w:val="20"/>
                <w:lang w:val="fr-FR"/>
              </w:rPr>
            </w:pPr>
            <w:r w:rsidRPr="00B4750A">
              <w:rPr>
                <w:rFonts w:ascii="Times New Roman" w:hAnsi="Times New Roman" w:cs="Times New Roman"/>
                <w:sz w:val="20"/>
                <w:lang w:val="fr-FR"/>
              </w:rPr>
              <w:t>8</w:t>
            </w:r>
          </w:p>
          <w:p w14:paraId="4C3BEAE6" w14:textId="77777777" w:rsidR="002050F9" w:rsidRPr="00B4750A" w:rsidRDefault="002050F9" w:rsidP="00326EF1">
            <w:pPr>
              <w:pStyle w:val="Table"/>
              <w:keepNext/>
              <w:rPr>
                <w:rFonts w:ascii="Times New Roman" w:hAnsi="Times New Roman" w:cs="Times New Roman"/>
                <w:sz w:val="20"/>
                <w:lang w:val="fr-FR"/>
              </w:rPr>
            </w:pPr>
            <w:r w:rsidRPr="00B4750A">
              <w:rPr>
                <w:rFonts w:ascii="Times New Roman" w:hAnsi="Times New Roman" w:cs="Times New Roman"/>
                <w:sz w:val="20"/>
                <w:lang w:val="fr-FR"/>
              </w:rPr>
              <w:t>5</w:t>
            </w:r>
          </w:p>
          <w:p w14:paraId="31AF69F3" w14:textId="77777777" w:rsidR="002050F9" w:rsidRPr="00B4750A" w:rsidRDefault="002050F9" w:rsidP="00326EF1">
            <w:pPr>
              <w:pStyle w:val="Table"/>
              <w:keepNext/>
              <w:rPr>
                <w:rFonts w:ascii="Times New Roman" w:hAnsi="Times New Roman" w:cs="Times New Roman"/>
                <w:sz w:val="20"/>
                <w:lang w:val="fr-FR"/>
              </w:rPr>
            </w:pPr>
            <w:r w:rsidRPr="00B4750A">
              <w:rPr>
                <w:rFonts w:ascii="Times New Roman" w:hAnsi="Times New Roman" w:cs="Times New Roman"/>
                <w:sz w:val="20"/>
                <w:lang w:val="fr-FR"/>
              </w:rPr>
              <w:t>3</w:t>
            </w:r>
          </w:p>
        </w:tc>
        <w:tc>
          <w:tcPr>
            <w:tcW w:w="1275" w:type="dxa"/>
          </w:tcPr>
          <w:p w14:paraId="31805470" w14:textId="77777777" w:rsidR="002050F9" w:rsidRPr="00B4750A" w:rsidRDefault="002050F9" w:rsidP="00326EF1">
            <w:pPr>
              <w:pStyle w:val="Table"/>
              <w:keepNext/>
              <w:rPr>
                <w:rFonts w:ascii="Times New Roman" w:hAnsi="Times New Roman" w:cs="Times New Roman"/>
                <w:sz w:val="20"/>
                <w:lang w:val="fr-FR"/>
              </w:rPr>
            </w:pPr>
          </w:p>
          <w:p w14:paraId="23341944" w14:textId="77777777" w:rsidR="002050F9" w:rsidRPr="00B4750A" w:rsidRDefault="002050F9" w:rsidP="00326EF1">
            <w:pPr>
              <w:pStyle w:val="Table"/>
              <w:keepNext/>
              <w:rPr>
                <w:rFonts w:ascii="Times New Roman" w:hAnsi="Times New Roman" w:cs="Times New Roman"/>
                <w:sz w:val="20"/>
                <w:lang w:val="fr-FR"/>
              </w:rPr>
            </w:pPr>
            <w:proofErr w:type="spellStart"/>
            <w:r w:rsidRPr="00B4750A">
              <w:rPr>
                <w:rFonts w:ascii="Times New Roman" w:hAnsi="Times New Roman" w:cs="Times New Roman"/>
                <w:sz w:val="20"/>
                <w:lang w:val="fr-FR"/>
              </w:rPr>
              <w:t>Unsuitable</w:t>
            </w:r>
            <w:proofErr w:type="spellEnd"/>
          </w:p>
          <w:p w14:paraId="20BA119C" w14:textId="77777777" w:rsidR="002050F9" w:rsidRPr="00B4750A" w:rsidRDefault="002050F9" w:rsidP="00326EF1">
            <w:pPr>
              <w:pStyle w:val="Table"/>
              <w:keepNext/>
              <w:rPr>
                <w:rFonts w:ascii="Times New Roman" w:hAnsi="Times New Roman" w:cs="Times New Roman"/>
                <w:sz w:val="20"/>
                <w:lang w:val="fr-FR"/>
              </w:rPr>
            </w:pPr>
            <w:r w:rsidRPr="00B4750A">
              <w:rPr>
                <w:rFonts w:ascii="Times New Roman" w:hAnsi="Times New Roman" w:cs="Times New Roman"/>
                <w:sz w:val="20"/>
                <w:lang w:val="fr-FR"/>
              </w:rPr>
              <w:t>8</w:t>
            </w:r>
          </w:p>
          <w:p w14:paraId="1D42413A" w14:textId="77777777" w:rsidR="002050F9" w:rsidRPr="00B4750A" w:rsidRDefault="002050F9" w:rsidP="00326EF1">
            <w:pPr>
              <w:pStyle w:val="Table"/>
              <w:keepNext/>
              <w:rPr>
                <w:rFonts w:ascii="Times New Roman" w:hAnsi="Times New Roman" w:cs="Times New Roman"/>
                <w:sz w:val="20"/>
                <w:lang w:val="fr-FR"/>
              </w:rPr>
            </w:pPr>
            <w:r w:rsidRPr="00B4750A">
              <w:rPr>
                <w:rFonts w:ascii="Times New Roman" w:hAnsi="Times New Roman" w:cs="Times New Roman"/>
                <w:sz w:val="20"/>
                <w:lang w:val="fr-FR"/>
              </w:rPr>
              <w:t>6</w:t>
            </w:r>
          </w:p>
        </w:tc>
        <w:tc>
          <w:tcPr>
            <w:tcW w:w="1250" w:type="dxa"/>
          </w:tcPr>
          <w:p w14:paraId="11CD005A" w14:textId="77777777" w:rsidR="002050F9" w:rsidRPr="00B4750A" w:rsidRDefault="002050F9" w:rsidP="00326EF1">
            <w:pPr>
              <w:pStyle w:val="Table"/>
              <w:keepNext/>
              <w:rPr>
                <w:rFonts w:ascii="Times New Roman" w:hAnsi="Times New Roman" w:cs="Times New Roman"/>
                <w:sz w:val="20"/>
                <w:lang w:val="fr-FR"/>
              </w:rPr>
            </w:pPr>
          </w:p>
          <w:p w14:paraId="00932B9B" w14:textId="77777777" w:rsidR="002050F9" w:rsidRPr="00B4750A" w:rsidRDefault="002050F9" w:rsidP="00326EF1">
            <w:pPr>
              <w:pStyle w:val="Table"/>
              <w:keepNext/>
              <w:rPr>
                <w:rFonts w:ascii="Times New Roman" w:hAnsi="Times New Roman" w:cs="Times New Roman"/>
                <w:sz w:val="20"/>
                <w:lang w:val="fr-FR"/>
              </w:rPr>
            </w:pPr>
            <w:proofErr w:type="spellStart"/>
            <w:r w:rsidRPr="00B4750A">
              <w:rPr>
                <w:rFonts w:ascii="Times New Roman" w:hAnsi="Times New Roman" w:cs="Times New Roman"/>
                <w:sz w:val="20"/>
                <w:lang w:val="fr-FR"/>
              </w:rPr>
              <w:t>Unsuitable</w:t>
            </w:r>
            <w:proofErr w:type="spellEnd"/>
          </w:p>
          <w:p w14:paraId="28FC818C" w14:textId="77777777" w:rsidR="002050F9" w:rsidRPr="00B4750A" w:rsidRDefault="002050F9" w:rsidP="00326EF1">
            <w:pPr>
              <w:pStyle w:val="Table"/>
              <w:keepNext/>
              <w:rPr>
                <w:rFonts w:ascii="Times New Roman" w:hAnsi="Times New Roman" w:cs="Times New Roman"/>
                <w:sz w:val="20"/>
                <w:lang w:val="fr-FR"/>
              </w:rPr>
            </w:pPr>
            <w:proofErr w:type="spellStart"/>
            <w:r w:rsidRPr="00B4750A">
              <w:rPr>
                <w:rFonts w:ascii="Times New Roman" w:hAnsi="Times New Roman" w:cs="Times New Roman"/>
                <w:sz w:val="20"/>
                <w:lang w:val="fr-FR"/>
              </w:rPr>
              <w:t>Unsuitable</w:t>
            </w:r>
            <w:proofErr w:type="spellEnd"/>
          </w:p>
          <w:p w14:paraId="7A02A017" w14:textId="77777777" w:rsidR="002050F9" w:rsidRPr="00B4750A" w:rsidRDefault="002050F9" w:rsidP="00326EF1">
            <w:pPr>
              <w:pStyle w:val="Table"/>
              <w:keepNext/>
              <w:rPr>
                <w:rFonts w:ascii="Times New Roman" w:hAnsi="Times New Roman" w:cs="Times New Roman"/>
                <w:sz w:val="20"/>
                <w:lang w:val="fr-FR"/>
              </w:rPr>
            </w:pPr>
            <w:r w:rsidRPr="00B4750A">
              <w:rPr>
                <w:rFonts w:ascii="Times New Roman" w:hAnsi="Times New Roman" w:cs="Times New Roman"/>
                <w:sz w:val="20"/>
                <w:lang w:val="fr-FR"/>
              </w:rPr>
              <w:t>10</w:t>
            </w:r>
          </w:p>
        </w:tc>
      </w:tr>
      <w:tr w:rsidR="002050F9" w:rsidRPr="00B4750A" w14:paraId="5FE4BD1A" w14:textId="77777777" w:rsidTr="00326EF1">
        <w:tc>
          <w:tcPr>
            <w:tcW w:w="2694" w:type="dxa"/>
          </w:tcPr>
          <w:p w14:paraId="79C6415E"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Vibro-tamper</w:t>
            </w:r>
          </w:p>
        </w:tc>
        <w:tc>
          <w:tcPr>
            <w:tcW w:w="3144" w:type="dxa"/>
          </w:tcPr>
          <w:p w14:paraId="45C6BA78" w14:textId="77777777" w:rsidR="002050F9" w:rsidRPr="00B4750A" w:rsidRDefault="002050F9" w:rsidP="00326EF1">
            <w:pPr>
              <w:pStyle w:val="Table"/>
              <w:keepNext/>
              <w:rPr>
                <w:rFonts w:ascii="Times New Roman" w:hAnsi="Times New Roman" w:cs="Times New Roman"/>
                <w:sz w:val="20"/>
                <w:lang w:val="en-US"/>
              </w:rPr>
            </w:pPr>
            <w:r w:rsidRPr="00B4750A">
              <w:rPr>
                <w:rFonts w:ascii="Times New Roman" w:hAnsi="Times New Roman" w:cs="Times New Roman"/>
                <w:sz w:val="20"/>
                <w:lang w:val="en-US"/>
              </w:rPr>
              <w:t>Mass:</w:t>
            </w:r>
          </w:p>
          <w:p w14:paraId="73EC693A" w14:textId="77777777" w:rsidR="002050F9" w:rsidRPr="00B4750A" w:rsidRDefault="002050F9" w:rsidP="00326EF1">
            <w:pPr>
              <w:pStyle w:val="Table"/>
              <w:keepNext/>
              <w:rPr>
                <w:rFonts w:ascii="Times New Roman" w:hAnsi="Times New Roman" w:cs="Times New Roman"/>
                <w:sz w:val="20"/>
                <w:lang w:val="en-US"/>
              </w:rPr>
            </w:pPr>
            <w:r w:rsidRPr="00B4750A">
              <w:rPr>
                <w:rFonts w:ascii="Times New Roman" w:hAnsi="Times New Roman" w:cs="Times New Roman"/>
                <w:sz w:val="20"/>
                <w:lang w:val="en-US"/>
              </w:rPr>
              <w:t>Over 50 kg up to 65 kg</w:t>
            </w:r>
          </w:p>
          <w:p w14:paraId="4F8DDBE4" w14:textId="77777777" w:rsidR="002050F9" w:rsidRPr="00B4750A" w:rsidRDefault="002050F9" w:rsidP="00326EF1">
            <w:pPr>
              <w:pStyle w:val="Table"/>
              <w:keepNext/>
              <w:rPr>
                <w:rFonts w:ascii="Times New Roman" w:hAnsi="Times New Roman" w:cs="Times New Roman"/>
                <w:sz w:val="20"/>
                <w:lang w:val="en-US"/>
              </w:rPr>
            </w:pPr>
            <w:r w:rsidRPr="00B4750A">
              <w:rPr>
                <w:rFonts w:ascii="Times New Roman" w:hAnsi="Times New Roman" w:cs="Times New Roman"/>
                <w:sz w:val="20"/>
                <w:lang w:val="en-US"/>
              </w:rPr>
              <w:t>Over 65 kg up to 75 kg</w:t>
            </w:r>
          </w:p>
          <w:p w14:paraId="1039A38E" w14:textId="77777777" w:rsidR="002050F9" w:rsidRPr="00B4750A" w:rsidRDefault="002050F9" w:rsidP="00326EF1">
            <w:pPr>
              <w:pStyle w:val="Table"/>
              <w:keepNext/>
              <w:rPr>
                <w:rFonts w:ascii="Times New Roman" w:hAnsi="Times New Roman" w:cs="Times New Roman"/>
                <w:sz w:val="20"/>
                <w:lang w:val="en-US"/>
              </w:rPr>
            </w:pPr>
            <w:r w:rsidRPr="00B4750A">
              <w:rPr>
                <w:rFonts w:ascii="Times New Roman" w:hAnsi="Times New Roman" w:cs="Times New Roman"/>
                <w:sz w:val="20"/>
                <w:lang w:val="en-US"/>
              </w:rPr>
              <w:t>Over 75 kg</w:t>
            </w:r>
          </w:p>
        </w:tc>
        <w:tc>
          <w:tcPr>
            <w:tcW w:w="993" w:type="dxa"/>
          </w:tcPr>
          <w:p w14:paraId="0E443D61" w14:textId="77777777" w:rsidR="002050F9" w:rsidRPr="00B4750A" w:rsidRDefault="002050F9" w:rsidP="00326EF1">
            <w:pPr>
              <w:pStyle w:val="Table"/>
              <w:keepNext/>
              <w:rPr>
                <w:rFonts w:ascii="Times New Roman" w:hAnsi="Times New Roman" w:cs="Times New Roman"/>
                <w:sz w:val="20"/>
                <w:lang w:val="en-US"/>
              </w:rPr>
            </w:pPr>
          </w:p>
          <w:p w14:paraId="6AF36DF4"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4</w:t>
            </w:r>
          </w:p>
          <w:p w14:paraId="17CE20EE"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3</w:t>
            </w:r>
          </w:p>
          <w:p w14:paraId="59D20487"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2</w:t>
            </w:r>
          </w:p>
        </w:tc>
        <w:tc>
          <w:tcPr>
            <w:tcW w:w="1275" w:type="dxa"/>
          </w:tcPr>
          <w:p w14:paraId="6904A67A" w14:textId="77777777" w:rsidR="002050F9" w:rsidRPr="00B4750A" w:rsidRDefault="002050F9" w:rsidP="00326EF1">
            <w:pPr>
              <w:pStyle w:val="Table"/>
              <w:keepNext/>
              <w:rPr>
                <w:rFonts w:ascii="Times New Roman" w:hAnsi="Times New Roman" w:cs="Times New Roman"/>
                <w:sz w:val="20"/>
              </w:rPr>
            </w:pPr>
          </w:p>
          <w:p w14:paraId="727384B0"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8</w:t>
            </w:r>
          </w:p>
          <w:p w14:paraId="54B64321"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6</w:t>
            </w:r>
          </w:p>
          <w:p w14:paraId="6F3A381B"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4</w:t>
            </w:r>
          </w:p>
        </w:tc>
        <w:tc>
          <w:tcPr>
            <w:tcW w:w="1250" w:type="dxa"/>
          </w:tcPr>
          <w:p w14:paraId="27874BF6" w14:textId="77777777" w:rsidR="002050F9" w:rsidRPr="00B4750A" w:rsidRDefault="002050F9" w:rsidP="00326EF1">
            <w:pPr>
              <w:pStyle w:val="Table"/>
              <w:keepNext/>
              <w:rPr>
                <w:rFonts w:ascii="Times New Roman" w:hAnsi="Times New Roman" w:cs="Times New Roman"/>
                <w:sz w:val="20"/>
              </w:rPr>
            </w:pPr>
          </w:p>
          <w:p w14:paraId="0C79E26E"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Unsuitable</w:t>
            </w:r>
          </w:p>
          <w:p w14:paraId="3AF04312"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10</w:t>
            </w:r>
          </w:p>
          <w:p w14:paraId="2E49CA5A"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8</w:t>
            </w:r>
          </w:p>
        </w:tc>
      </w:tr>
      <w:tr w:rsidR="002050F9" w:rsidRPr="00B4750A" w14:paraId="0E3BCB0D" w14:textId="77777777" w:rsidTr="00326EF1">
        <w:tc>
          <w:tcPr>
            <w:tcW w:w="2694" w:type="dxa"/>
          </w:tcPr>
          <w:p w14:paraId="6537898D"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Power rammer</w:t>
            </w:r>
          </w:p>
        </w:tc>
        <w:tc>
          <w:tcPr>
            <w:tcW w:w="3144" w:type="dxa"/>
          </w:tcPr>
          <w:p w14:paraId="1EA4D0C6" w14:textId="77777777" w:rsidR="002050F9" w:rsidRPr="00B4750A" w:rsidRDefault="002050F9" w:rsidP="00326EF1">
            <w:pPr>
              <w:pStyle w:val="Table"/>
              <w:keepNext/>
              <w:rPr>
                <w:rFonts w:ascii="Times New Roman" w:hAnsi="Times New Roman" w:cs="Times New Roman"/>
                <w:sz w:val="20"/>
                <w:lang w:val="da-DK"/>
              </w:rPr>
            </w:pPr>
            <w:r w:rsidRPr="00B4750A">
              <w:rPr>
                <w:rFonts w:ascii="Times New Roman" w:hAnsi="Times New Roman" w:cs="Times New Roman"/>
                <w:sz w:val="20"/>
                <w:lang w:val="da-DK"/>
              </w:rPr>
              <w:t>Mass:</w:t>
            </w:r>
          </w:p>
          <w:p w14:paraId="33E9FAA5" w14:textId="77777777" w:rsidR="002050F9" w:rsidRPr="00B4750A" w:rsidRDefault="002050F9" w:rsidP="00326EF1">
            <w:pPr>
              <w:pStyle w:val="Table"/>
              <w:keepNext/>
              <w:rPr>
                <w:rFonts w:ascii="Times New Roman" w:hAnsi="Times New Roman" w:cs="Times New Roman"/>
                <w:sz w:val="20"/>
                <w:lang w:val="da-DK"/>
              </w:rPr>
            </w:pPr>
            <w:r w:rsidRPr="00B4750A">
              <w:rPr>
                <w:rFonts w:ascii="Times New Roman" w:hAnsi="Times New Roman" w:cs="Times New Roman"/>
                <w:sz w:val="20"/>
                <w:lang w:val="da-DK"/>
              </w:rPr>
              <w:t>100 kg – 500 kg</w:t>
            </w:r>
          </w:p>
          <w:p w14:paraId="3241670E" w14:textId="77777777" w:rsidR="002050F9" w:rsidRPr="00B4750A" w:rsidRDefault="002050F9" w:rsidP="00326EF1">
            <w:pPr>
              <w:pStyle w:val="Table"/>
              <w:keepNext/>
              <w:rPr>
                <w:rFonts w:ascii="Times New Roman" w:hAnsi="Times New Roman" w:cs="Times New Roman"/>
                <w:sz w:val="20"/>
                <w:lang w:val="da-DK"/>
              </w:rPr>
            </w:pPr>
            <w:r w:rsidRPr="00B4750A">
              <w:rPr>
                <w:rFonts w:ascii="Times New Roman" w:hAnsi="Times New Roman" w:cs="Times New Roman"/>
                <w:sz w:val="20"/>
                <w:lang w:val="da-DK"/>
              </w:rPr>
              <w:t>over 500 kg</w:t>
            </w:r>
          </w:p>
        </w:tc>
        <w:tc>
          <w:tcPr>
            <w:tcW w:w="993" w:type="dxa"/>
          </w:tcPr>
          <w:p w14:paraId="121B5922" w14:textId="77777777" w:rsidR="002050F9" w:rsidRPr="00B4750A" w:rsidRDefault="002050F9" w:rsidP="00326EF1">
            <w:pPr>
              <w:pStyle w:val="Table"/>
              <w:keepNext/>
              <w:rPr>
                <w:rFonts w:ascii="Times New Roman" w:hAnsi="Times New Roman" w:cs="Times New Roman"/>
                <w:sz w:val="20"/>
                <w:lang w:val="da-DK"/>
              </w:rPr>
            </w:pPr>
          </w:p>
          <w:p w14:paraId="3E37270C"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5</w:t>
            </w:r>
          </w:p>
          <w:p w14:paraId="64E1CBF4"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5</w:t>
            </w:r>
          </w:p>
        </w:tc>
        <w:tc>
          <w:tcPr>
            <w:tcW w:w="1275" w:type="dxa"/>
          </w:tcPr>
          <w:p w14:paraId="455A2C41" w14:textId="77777777" w:rsidR="002050F9" w:rsidRPr="00B4750A" w:rsidRDefault="002050F9" w:rsidP="00326EF1">
            <w:pPr>
              <w:pStyle w:val="Table"/>
              <w:keepNext/>
              <w:rPr>
                <w:rFonts w:ascii="Times New Roman" w:hAnsi="Times New Roman" w:cs="Times New Roman"/>
                <w:sz w:val="20"/>
              </w:rPr>
            </w:pPr>
          </w:p>
          <w:p w14:paraId="2F608092"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8</w:t>
            </w:r>
          </w:p>
          <w:p w14:paraId="24313B68"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8</w:t>
            </w:r>
          </w:p>
        </w:tc>
        <w:tc>
          <w:tcPr>
            <w:tcW w:w="1250" w:type="dxa"/>
          </w:tcPr>
          <w:p w14:paraId="0FC0BA82" w14:textId="77777777" w:rsidR="002050F9" w:rsidRPr="00B4750A" w:rsidRDefault="002050F9" w:rsidP="00326EF1">
            <w:pPr>
              <w:pStyle w:val="Table"/>
              <w:keepNext/>
              <w:rPr>
                <w:rFonts w:ascii="Times New Roman" w:hAnsi="Times New Roman" w:cs="Times New Roman"/>
                <w:sz w:val="20"/>
              </w:rPr>
            </w:pPr>
          </w:p>
          <w:p w14:paraId="6FBFC9C4"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Unsuitable</w:t>
            </w:r>
          </w:p>
          <w:p w14:paraId="2BAC5B6A"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12</w:t>
            </w:r>
          </w:p>
        </w:tc>
      </w:tr>
    </w:tbl>
    <w:p w14:paraId="26E96786" w14:textId="77777777" w:rsidR="002050F9" w:rsidRPr="00B4750A" w:rsidRDefault="002050F9" w:rsidP="002050F9">
      <w:pPr>
        <w:spacing w:after="240"/>
        <w:rPr>
          <w:sz w:val="20"/>
        </w:rPr>
      </w:pPr>
    </w:p>
    <w:p w14:paraId="63354330" w14:textId="77777777" w:rsidR="002050F9" w:rsidRPr="00B4750A" w:rsidRDefault="002050F9" w:rsidP="002050F9">
      <w:pPr>
        <w:pStyle w:val="Heading3"/>
      </w:pPr>
      <w:bookmarkStart w:id="56" w:name="_Toc91134360"/>
      <w:bookmarkStart w:id="57" w:name="_Toc183544850"/>
      <w:bookmarkStart w:id="58" w:name="_Toc188730112"/>
      <w:bookmarkStart w:id="59" w:name="_Toc212522608"/>
      <w:bookmarkStart w:id="60" w:name="_Toc324777182"/>
      <w:bookmarkStart w:id="61" w:name="_Toc395609109"/>
      <w:bookmarkStart w:id="62" w:name="_Toc512111362"/>
      <w:bookmarkStart w:id="63" w:name="_Toc197104456"/>
      <w:r w:rsidRPr="00B4750A">
        <w:t>Road base material</w:t>
      </w:r>
      <w:bookmarkEnd w:id="56"/>
      <w:bookmarkEnd w:id="57"/>
      <w:bookmarkEnd w:id="58"/>
      <w:bookmarkEnd w:id="59"/>
      <w:bookmarkEnd w:id="60"/>
      <w:bookmarkEnd w:id="61"/>
      <w:bookmarkEnd w:id="62"/>
      <w:bookmarkEnd w:id="63"/>
    </w:p>
    <w:p w14:paraId="0D5F7B88" w14:textId="0C47A2DA" w:rsidR="002050F9" w:rsidRPr="00B4750A" w:rsidRDefault="002050F9" w:rsidP="007550C0">
      <w:pPr>
        <w:pStyle w:val="LFTBody"/>
      </w:pPr>
      <w:r w:rsidRPr="00B4750A">
        <w:t xml:space="preserve">Road base material shall consist of crushed rock or other material approved by the </w:t>
      </w:r>
      <w:r w:rsidR="00827AFF">
        <w:t>Project Manager</w:t>
      </w:r>
      <w:r w:rsidRPr="00B4750A">
        <w:t>, and shall be suitably proportioned to conform to the following grading or such other grading, where appropriate, in accordance with the requirements of the Turkish Highway Authority:</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20" w:firstRow="1" w:lastRow="0" w:firstColumn="0" w:lastColumn="0" w:noHBand="0" w:noVBand="0"/>
      </w:tblPr>
      <w:tblGrid>
        <w:gridCol w:w="1848"/>
        <w:gridCol w:w="2463"/>
      </w:tblGrid>
      <w:tr w:rsidR="002050F9" w:rsidRPr="003B7F50" w14:paraId="49CC3352" w14:textId="77777777" w:rsidTr="00326EF1">
        <w:tc>
          <w:tcPr>
            <w:tcW w:w="1848" w:type="dxa"/>
            <w:shd w:val="clear" w:color="auto" w:fill="E0E0E0"/>
          </w:tcPr>
          <w:p w14:paraId="2312C3E2" w14:textId="77777777" w:rsidR="002050F9" w:rsidRPr="003B7F50" w:rsidRDefault="002050F9" w:rsidP="00326EF1">
            <w:pPr>
              <w:pStyle w:val="Table"/>
              <w:keepNext/>
              <w:rPr>
                <w:rFonts w:ascii="Times New Roman" w:hAnsi="Times New Roman" w:cs="Times New Roman"/>
                <w:b/>
                <w:sz w:val="20"/>
              </w:rPr>
            </w:pPr>
            <w:r w:rsidRPr="003B7F50">
              <w:rPr>
                <w:rFonts w:ascii="Times New Roman" w:hAnsi="Times New Roman" w:cs="Times New Roman"/>
                <w:b/>
                <w:sz w:val="20"/>
              </w:rPr>
              <w:lastRenderedPageBreak/>
              <w:t>Sieve size, mm</w:t>
            </w:r>
          </w:p>
        </w:tc>
        <w:tc>
          <w:tcPr>
            <w:tcW w:w="2463" w:type="dxa"/>
            <w:shd w:val="clear" w:color="auto" w:fill="E0E0E0"/>
          </w:tcPr>
          <w:p w14:paraId="21F186C7" w14:textId="77777777" w:rsidR="002050F9" w:rsidRPr="003B7F50" w:rsidRDefault="002050F9" w:rsidP="00326EF1">
            <w:pPr>
              <w:pStyle w:val="Table"/>
              <w:keepNext/>
              <w:rPr>
                <w:rFonts w:ascii="Times New Roman" w:hAnsi="Times New Roman" w:cs="Times New Roman"/>
                <w:b/>
                <w:sz w:val="20"/>
                <w:lang w:val="en-US"/>
              </w:rPr>
            </w:pPr>
            <w:r w:rsidRPr="003B7F50">
              <w:rPr>
                <w:rFonts w:ascii="Times New Roman" w:hAnsi="Times New Roman" w:cs="Times New Roman"/>
                <w:b/>
                <w:sz w:val="20"/>
                <w:lang w:val="en-US"/>
              </w:rPr>
              <w:t xml:space="preserve">Percentage by weight </w:t>
            </w:r>
            <w:r w:rsidRPr="003B7F50">
              <w:rPr>
                <w:rFonts w:ascii="Times New Roman" w:hAnsi="Times New Roman" w:cs="Times New Roman"/>
                <w:b/>
                <w:sz w:val="20"/>
                <w:lang w:val="en-US"/>
              </w:rPr>
              <w:br w:type="textWrapping" w:clear="all"/>
              <w:t>passing square mesh</w:t>
            </w:r>
          </w:p>
        </w:tc>
      </w:tr>
      <w:tr w:rsidR="002050F9" w:rsidRPr="00B4750A" w14:paraId="2331453C" w14:textId="77777777" w:rsidTr="00326EF1">
        <w:tc>
          <w:tcPr>
            <w:tcW w:w="1848" w:type="dxa"/>
          </w:tcPr>
          <w:p w14:paraId="39D99F04"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75</w:t>
            </w:r>
          </w:p>
        </w:tc>
        <w:tc>
          <w:tcPr>
            <w:tcW w:w="2463" w:type="dxa"/>
          </w:tcPr>
          <w:p w14:paraId="6CB62834"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100</w:t>
            </w:r>
          </w:p>
        </w:tc>
      </w:tr>
      <w:tr w:rsidR="002050F9" w:rsidRPr="00B4750A" w14:paraId="263D7957" w14:textId="77777777" w:rsidTr="00326EF1">
        <w:tc>
          <w:tcPr>
            <w:tcW w:w="1848" w:type="dxa"/>
          </w:tcPr>
          <w:p w14:paraId="3439C977"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37.5</w:t>
            </w:r>
          </w:p>
        </w:tc>
        <w:tc>
          <w:tcPr>
            <w:tcW w:w="2463" w:type="dxa"/>
          </w:tcPr>
          <w:p w14:paraId="27F2BCB0"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85-100</w:t>
            </w:r>
          </w:p>
        </w:tc>
      </w:tr>
      <w:tr w:rsidR="002050F9" w:rsidRPr="00B4750A" w14:paraId="196D4ED5" w14:textId="77777777" w:rsidTr="00326EF1">
        <w:tc>
          <w:tcPr>
            <w:tcW w:w="1848" w:type="dxa"/>
          </w:tcPr>
          <w:p w14:paraId="1F64CA6F"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20</w:t>
            </w:r>
          </w:p>
        </w:tc>
        <w:tc>
          <w:tcPr>
            <w:tcW w:w="2463" w:type="dxa"/>
          </w:tcPr>
          <w:p w14:paraId="78B6D744"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60-80</w:t>
            </w:r>
          </w:p>
        </w:tc>
      </w:tr>
      <w:tr w:rsidR="002050F9" w:rsidRPr="00B4750A" w14:paraId="060202D3" w14:textId="77777777" w:rsidTr="00326EF1">
        <w:tc>
          <w:tcPr>
            <w:tcW w:w="1848" w:type="dxa"/>
          </w:tcPr>
          <w:p w14:paraId="1175F010"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10</w:t>
            </w:r>
          </w:p>
        </w:tc>
        <w:tc>
          <w:tcPr>
            <w:tcW w:w="2463" w:type="dxa"/>
          </w:tcPr>
          <w:p w14:paraId="74874F81"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40-60</w:t>
            </w:r>
          </w:p>
        </w:tc>
      </w:tr>
      <w:tr w:rsidR="002050F9" w:rsidRPr="00B4750A" w14:paraId="03F027A2" w14:textId="77777777" w:rsidTr="00326EF1">
        <w:tc>
          <w:tcPr>
            <w:tcW w:w="1848" w:type="dxa"/>
          </w:tcPr>
          <w:p w14:paraId="16330EFA"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5</w:t>
            </w:r>
          </w:p>
        </w:tc>
        <w:tc>
          <w:tcPr>
            <w:tcW w:w="2463" w:type="dxa"/>
          </w:tcPr>
          <w:p w14:paraId="3FD25ABF"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20-40</w:t>
            </w:r>
          </w:p>
        </w:tc>
      </w:tr>
      <w:tr w:rsidR="002050F9" w:rsidRPr="00B4750A" w14:paraId="46225A00" w14:textId="77777777" w:rsidTr="00326EF1">
        <w:tc>
          <w:tcPr>
            <w:tcW w:w="1848" w:type="dxa"/>
          </w:tcPr>
          <w:p w14:paraId="2F2D27F3"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2.36</w:t>
            </w:r>
          </w:p>
        </w:tc>
        <w:tc>
          <w:tcPr>
            <w:tcW w:w="2463" w:type="dxa"/>
          </w:tcPr>
          <w:p w14:paraId="726274A9"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15-30</w:t>
            </w:r>
          </w:p>
        </w:tc>
      </w:tr>
      <w:tr w:rsidR="002050F9" w:rsidRPr="00B4750A" w14:paraId="4AA4597F" w14:textId="77777777" w:rsidTr="00326EF1">
        <w:tc>
          <w:tcPr>
            <w:tcW w:w="1848" w:type="dxa"/>
          </w:tcPr>
          <w:p w14:paraId="2EE38D57"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0.425</w:t>
            </w:r>
          </w:p>
        </w:tc>
        <w:tc>
          <w:tcPr>
            <w:tcW w:w="2463" w:type="dxa"/>
          </w:tcPr>
          <w:p w14:paraId="6AB20630"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5-18</w:t>
            </w:r>
          </w:p>
        </w:tc>
      </w:tr>
      <w:tr w:rsidR="002050F9" w:rsidRPr="00B4750A" w14:paraId="2BD5892E" w14:textId="77777777" w:rsidTr="00326EF1">
        <w:tc>
          <w:tcPr>
            <w:tcW w:w="1848" w:type="dxa"/>
          </w:tcPr>
          <w:p w14:paraId="1E0A32DB"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0.075</w:t>
            </w:r>
          </w:p>
        </w:tc>
        <w:tc>
          <w:tcPr>
            <w:tcW w:w="2463" w:type="dxa"/>
          </w:tcPr>
          <w:p w14:paraId="084DCD9C" w14:textId="77777777" w:rsidR="002050F9" w:rsidRPr="00B4750A" w:rsidRDefault="002050F9" w:rsidP="00326EF1">
            <w:pPr>
              <w:pStyle w:val="Table"/>
              <w:keepNext/>
              <w:rPr>
                <w:rFonts w:ascii="Times New Roman" w:hAnsi="Times New Roman" w:cs="Times New Roman"/>
                <w:sz w:val="20"/>
              </w:rPr>
            </w:pPr>
            <w:r w:rsidRPr="00B4750A">
              <w:rPr>
                <w:rFonts w:ascii="Times New Roman" w:hAnsi="Times New Roman" w:cs="Times New Roman"/>
                <w:sz w:val="20"/>
              </w:rPr>
              <w:t>4-9</w:t>
            </w:r>
          </w:p>
        </w:tc>
      </w:tr>
    </w:tbl>
    <w:p w14:paraId="39FC6355" w14:textId="77777777" w:rsidR="002050F9" w:rsidRPr="00B4750A" w:rsidRDefault="002050F9" w:rsidP="002050F9">
      <w:pPr>
        <w:spacing w:after="240"/>
        <w:jc w:val="both"/>
        <w:rPr>
          <w:sz w:val="22"/>
          <w:szCs w:val="22"/>
        </w:rPr>
      </w:pPr>
    </w:p>
    <w:p w14:paraId="227B8182" w14:textId="77777777" w:rsidR="002050F9" w:rsidRPr="00B4750A" w:rsidRDefault="002050F9" w:rsidP="007550C0">
      <w:pPr>
        <w:pStyle w:val="LFTBody"/>
      </w:pPr>
      <w:r w:rsidRPr="00B4750A">
        <w:t>The fraction passing the 0.075 mm sieve shall not be greater than two</w:t>
      </w:r>
      <w:r w:rsidRPr="00B4750A">
        <w:noBreakHyphen/>
        <w:t>thirds of the fraction passing the 0.425 mm sieve.</w:t>
      </w:r>
    </w:p>
    <w:p w14:paraId="77241298" w14:textId="77777777" w:rsidR="002050F9" w:rsidRPr="00B4750A" w:rsidRDefault="002050F9" w:rsidP="007550C0">
      <w:pPr>
        <w:pStyle w:val="LFTBody"/>
      </w:pPr>
      <w:r w:rsidRPr="00B4750A">
        <w:t xml:space="preserve">Material constituents shall comply with the following maximum limits: </w:t>
      </w:r>
    </w:p>
    <w:p w14:paraId="3DEA3E2A" w14:textId="77777777" w:rsidR="002050F9" w:rsidRPr="00B4750A" w:rsidRDefault="002050F9" w:rsidP="007550C0">
      <w:pPr>
        <w:pStyle w:val="LFTBody"/>
      </w:pPr>
      <w:r w:rsidRPr="00B4750A">
        <w:t>For material passing the 0.425 mm sieve:</w:t>
      </w:r>
    </w:p>
    <w:p w14:paraId="5E5FAF4B" w14:textId="77777777" w:rsidR="002050F9" w:rsidRPr="00B4750A" w:rsidRDefault="002050F9" w:rsidP="007550C0">
      <w:pPr>
        <w:pStyle w:val="LFTBody"/>
        <w:numPr>
          <w:ilvl w:val="0"/>
          <w:numId w:val="15"/>
        </w:numPr>
        <w:tabs>
          <w:tab w:val="left" w:pos="3402"/>
        </w:tabs>
        <w:ind w:left="714" w:hanging="357"/>
        <w:contextualSpacing/>
      </w:pPr>
      <w:r w:rsidRPr="00B4750A">
        <w:t>Liquid limit:</w:t>
      </w:r>
      <w:r w:rsidRPr="00B4750A">
        <w:tab/>
        <w:t>25</w:t>
      </w:r>
    </w:p>
    <w:p w14:paraId="17D4A884" w14:textId="77777777" w:rsidR="002050F9" w:rsidRPr="00B4750A" w:rsidRDefault="002050F9" w:rsidP="007550C0">
      <w:pPr>
        <w:pStyle w:val="LFTBody"/>
        <w:numPr>
          <w:ilvl w:val="0"/>
          <w:numId w:val="15"/>
        </w:numPr>
        <w:tabs>
          <w:tab w:val="left" w:pos="3402"/>
        </w:tabs>
        <w:ind w:left="714" w:hanging="357"/>
        <w:contextualSpacing/>
      </w:pPr>
      <w:r w:rsidRPr="00B4750A">
        <w:t>Linear shrinkage:</w:t>
      </w:r>
      <w:r w:rsidRPr="00B4750A">
        <w:tab/>
        <w:t>3</w:t>
      </w:r>
    </w:p>
    <w:p w14:paraId="54518261" w14:textId="77777777" w:rsidR="002050F9" w:rsidRPr="00B4750A" w:rsidRDefault="002050F9" w:rsidP="007550C0">
      <w:pPr>
        <w:pStyle w:val="LFTBody"/>
        <w:numPr>
          <w:ilvl w:val="0"/>
          <w:numId w:val="15"/>
        </w:numPr>
        <w:tabs>
          <w:tab w:val="left" w:pos="3402"/>
        </w:tabs>
      </w:pPr>
      <w:r w:rsidRPr="00B4750A">
        <w:t>Plasticity index:</w:t>
      </w:r>
      <w:r w:rsidRPr="00B4750A">
        <w:tab/>
        <w:t>6</w:t>
      </w:r>
    </w:p>
    <w:p w14:paraId="5603A671" w14:textId="77777777" w:rsidR="002050F9" w:rsidRPr="00B4750A" w:rsidRDefault="002050F9" w:rsidP="007550C0">
      <w:pPr>
        <w:pStyle w:val="LFTBody"/>
      </w:pPr>
      <w:r w:rsidRPr="00B4750A">
        <w:t>For coarse material:</w:t>
      </w:r>
    </w:p>
    <w:p w14:paraId="651529C5" w14:textId="77777777" w:rsidR="002050F9" w:rsidRPr="00B4750A" w:rsidRDefault="002050F9" w:rsidP="007550C0">
      <w:pPr>
        <w:pStyle w:val="LFTBody"/>
        <w:numPr>
          <w:ilvl w:val="0"/>
          <w:numId w:val="15"/>
        </w:numPr>
        <w:tabs>
          <w:tab w:val="left" w:pos="3828"/>
        </w:tabs>
        <w:ind w:left="714" w:hanging="357"/>
        <w:contextualSpacing/>
      </w:pPr>
      <w:r w:rsidRPr="00B4750A">
        <w:t>Stone size:</w:t>
      </w:r>
      <w:r w:rsidRPr="00B4750A">
        <w:tab/>
        <w:t>75 mm</w:t>
      </w:r>
    </w:p>
    <w:p w14:paraId="77F059E8" w14:textId="77777777" w:rsidR="002050F9" w:rsidRPr="00B4750A" w:rsidRDefault="002050F9" w:rsidP="007550C0">
      <w:pPr>
        <w:pStyle w:val="LFTBody"/>
        <w:numPr>
          <w:ilvl w:val="0"/>
          <w:numId w:val="15"/>
        </w:numPr>
        <w:tabs>
          <w:tab w:val="left" w:pos="3828"/>
        </w:tabs>
        <w:ind w:left="714" w:hanging="357"/>
        <w:contextualSpacing/>
      </w:pPr>
      <w:r w:rsidRPr="00B4750A">
        <w:t>Aggregate crushing value:</w:t>
      </w:r>
      <w:r w:rsidRPr="00B4750A">
        <w:tab/>
        <w:t>35%</w:t>
      </w:r>
    </w:p>
    <w:p w14:paraId="5AB61656" w14:textId="77777777" w:rsidR="002050F9" w:rsidRPr="00B4750A" w:rsidRDefault="002050F9" w:rsidP="007550C0">
      <w:pPr>
        <w:pStyle w:val="LFTBody"/>
        <w:numPr>
          <w:ilvl w:val="0"/>
          <w:numId w:val="15"/>
        </w:numPr>
        <w:tabs>
          <w:tab w:val="left" w:pos="3828"/>
        </w:tabs>
        <w:ind w:left="714" w:hanging="357"/>
        <w:contextualSpacing/>
      </w:pPr>
      <w:r w:rsidRPr="00B4750A">
        <w:t>Water absorption:</w:t>
      </w:r>
      <w:r w:rsidRPr="00B4750A">
        <w:tab/>
        <w:t>6%</w:t>
      </w:r>
    </w:p>
    <w:p w14:paraId="1683C13A" w14:textId="77777777" w:rsidR="002050F9" w:rsidRPr="00B4750A" w:rsidRDefault="002050F9" w:rsidP="007550C0">
      <w:pPr>
        <w:pStyle w:val="LFTBody"/>
        <w:numPr>
          <w:ilvl w:val="0"/>
          <w:numId w:val="15"/>
        </w:numPr>
        <w:tabs>
          <w:tab w:val="left" w:pos="3828"/>
        </w:tabs>
        <w:ind w:left="714" w:hanging="357"/>
        <w:contextualSpacing/>
      </w:pPr>
      <w:r w:rsidRPr="00B4750A">
        <w:t>Flakiness index:</w:t>
      </w:r>
      <w:r w:rsidRPr="00B4750A">
        <w:tab/>
        <w:t>35</w:t>
      </w:r>
    </w:p>
    <w:p w14:paraId="57989BB2" w14:textId="77777777" w:rsidR="002050F9" w:rsidRPr="00B4750A" w:rsidRDefault="002050F9" w:rsidP="007550C0">
      <w:pPr>
        <w:pStyle w:val="LFTBody"/>
        <w:numPr>
          <w:ilvl w:val="0"/>
          <w:numId w:val="15"/>
        </w:numPr>
        <w:tabs>
          <w:tab w:val="left" w:pos="3828"/>
        </w:tabs>
        <w:ind w:left="714" w:hanging="357"/>
      </w:pPr>
      <w:r w:rsidRPr="00B4750A">
        <w:t>Elongation index:</w:t>
      </w:r>
      <w:r w:rsidRPr="00B4750A">
        <w:tab/>
        <w:t>35</w:t>
      </w:r>
    </w:p>
    <w:p w14:paraId="1499DC66" w14:textId="77777777" w:rsidR="002050F9" w:rsidRPr="00B4750A" w:rsidRDefault="002050F9" w:rsidP="007550C0">
      <w:pPr>
        <w:pStyle w:val="LFTBody"/>
      </w:pPr>
      <w:r w:rsidRPr="00B4750A">
        <w:t>The aggregate crushing value shall be monitored by regular testing of the material prior to its inclusion in the construction.</w:t>
      </w:r>
    </w:p>
    <w:p w14:paraId="6DA8FBA2" w14:textId="77777777" w:rsidR="002050F9" w:rsidRPr="00B4750A" w:rsidRDefault="002050F9" w:rsidP="007550C0">
      <w:pPr>
        <w:pStyle w:val="LFTBody"/>
      </w:pPr>
      <w:r w:rsidRPr="00B4750A">
        <w:t>Road base materials shall be crushed and mixed using approved mechanical equipment to produce a material complying with the specified grading.</w:t>
      </w:r>
    </w:p>
    <w:p w14:paraId="06CA7A1B" w14:textId="77777777" w:rsidR="002050F9" w:rsidRPr="00B4750A" w:rsidRDefault="002050F9" w:rsidP="007550C0">
      <w:pPr>
        <w:pStyle w:val="LFTBody"/>
      </w:pPr>
      <w:r w:rsidRPr="00B4750A">
        <w:t xml:space="preserve">Water required to adjust the moisture content shall be added at the mixer. If required, the moisture content shall be adjusted to allow for evaporation loss during transportation. </w:t>
      </w:r>
    </w:p>
    <w:p w14:paraId="20BB01DA" w14:textId="77777777" w:rsidR="002050F9" w:rsidRPr="00B4750A" w:rsidRDefault="002050F9" w:rsidP="007550C0">
      <w:pPr>
        <w:pStyle w:val="LFTBody"/>
      </w:pPr>
      <w:r w:rsidRPr="00B4750A">
        <w:t xml:space="preserve">Material when mixed shall be removed at once from the mixer and transported directly to the point where it is to be laid. </w:t>
      </w:r>
    </w:p>
    <w:p w14:paraId="4142C9D5" w14:textId="77777777" w:rsidR="002050F9" w:rsidRPr="00B4750A" w:rsidRDefault="002050F9" w:rsidP="007550C0">
      <w:pPr>
        <w:pStyle w:val="LFTBody"/>
      </w:pPr>
      <w:r w:rsidRPr="00B4750A">
        <w:t xml:space="preserve">Road base material shall be spread evenly in a layer not exceeding 150 mm compacted thickness for the roadway and a layer not exceeding 200 mm compacted thickness in the verges. Segregation shall be avoided during transport and placing and any segregation evident after compaction shall be made good by removing and replacing with properly graded material. </w:t>
      </w:r>
    </w:p>
    <w:p w14:paraId="3A45CEB7" w14:textId="77777777" w:rsidR="002050F9" w:rsidRPr="00B4750A" w:rsidRDefault="002050F9" w:rsidP="007550C0">
      <w:pPr>
        <w:pStyle w:val="LFTBody"/>
      </w:pPr>
      <w:r w:rsidRPr="00B4750A">
        <w:lastRenderedPageBreak/>
        <w:t xml:space="preserve">Where natural gravel is used, water necessary to adjust the moisture content shall be added </w:t>
      </w:r>
      <w:proofErr w:type="gramStart"/>
      <w:r w:rsidRPr="00B4750A">
        <w:t xml:space="preserve">during </w:t>
      </w:r>
      <w:r w:rsidR="00326EF1">
        <w:t xml:space="preserve"> </w:t>
      </w:r>
      <w:r w:rsidRPr="00B4750A">
        <w:t>laying</w:t>
      </w:r>
      <w:proofErr w:type="gramEnd"/>
      <w:r w:rsidRPr="00B4750A">
        <w:t xml:space="preserve"> by use of equipment equipped with a sprinkler bar giving an even spread of water over the whole width of the pass. Uneven wetting of the road base shall be avoided by ensuring that </w:t>
      </w:r>
      <w:proofErr w:type="gramStart"/>
      <w:r w:rsidRPr="00B4750A">
        <w:t xml:space="preserve">the </w:t>
      </w:r>
      <w:r w:rsidR="00326EF1">
        <w:t xml:space="preserve"> </w:t>
      </w:r>
      <w:r w:rsidRPr="00B4750A">
        <w:t>equipment</w:t>
      </w:r>
      <w:proofErr w:type="gramEnd"/>
      <w:r w:rsidRPr="00B4750A">
        <w:t xml:space="preserve"> moves at a constant speed, and in addition, the material shall be turned over to ensure even distribution of the water throughout the layer. </w:t>
      </w:r>
    </w:p>
    <w:p w14:paraId="23181042" w14:textId="77777777" w:rsidR="002050F9" w:rsidRPr="00B4750A" w:rsidRDefault="002050F9" w:rsidP="007550C0">
      <w:pPr>
        <w:pStyle w:val="LFTBody"/>
      </w:pPr>
      <w:r w:rsidRPr="00B4750A">
        <w:t>The road base shall be compacted by approved equipment to a dry density which shall be not less than 95% of the maximum laboratory dry density as measured by 4.5 kg rammer method. The CBR value shall not be less than 80% after four days immersion in water.</w:t>
      </w:r>
    </w:p>
    <w:p w14:paraId="6D347C48" w14:textId="77777777" w:rsidR="002050F9" w:rsidRPr="00B4750A" w:rsidRDefault="002050F9" w:rsidP="007550C0">
      <w:pPr>
        <w:pStyle w:val="LFTBody"/>
      </w:pPr>
      <w:r w:rsidRPr="00B4750A">
        <w:t>On completion of compaction and before commencing the next operation, the surface of the granular road base shall comply with a surface tolerance of +/ -1 cm.</w:t>
      </w:r>
    </w:p>
    <w:p w14:paraId="1190BADD" w14:textId="77777777" w:rsidR="002050F9" w:rsidRPr="00B4750A" w:rsidRDefault="002050F9" w:rsidP="002050F9">
      <w:pPr>
        <w:pStyle w:val="Heading3"/>
        <w:jc w:val="both"/>
        <w:rPr>
          <w:szCs w:val="22"/>
        </w:rPr>
      </w:pPr>
      <w:bookmarkStart w:id="64" w:name="_Toc460386962"/>
      <w:bookmarkStart w:id="65" w:name="_Toc526009828"/>
      <w:bookmarkStart w:id="66" w:name="_Toc212522609"/>
      <w:bookmarkStart w:id="67" w:name="_Toc324777183"/>
      <w:bookmarkStart w:id="68" w:name="_Toc395609110"/>
      <w:bookmarkStart w:id="69" w:name="_Toc512111363"/>
      <w:bookmarkStart w:id="70" w:name="_Toc197104457"/>
      <w:r w:rsidRPr="00B4750A">
        <w:rPr>
          <w:szCs w:val="22"/>
        </w:rPr>
        <w:t>Temporary reinstatement of public highways</w:t>
      </w:r>
      <w:bookmarkEnd w:id="64"/>
      <w:bookmarkEnd w:id="65"/>
      <w:bookmarkEnd w:id="66"/>
      <w:bookmarkEnd w:id="67"/>
      <w:bookmarkEnd w:id="68"/>
      <w:bookmarkEnd w:id="69"/>
      <w:bookmarkEnd w:id="70"/>
    </w:p>
    <w:p w14:paraId="785D688E" w14:textId="74926D2C" w:rsidR="002050F9" w:rsidRPr="00B4750A" w:rsidRDefault="002050F9" w:rsidP="007550C0">
      <w:pPr>
        <w:pStyle w:val="LFTBody"/>
      </w:pPr>
      <w:r w:rsidRPr="00B4750A">
        <w:t xml:space="preserve">Temporary reinstatement of public highways shall be carried out as soon as is practical after </w:t>
      </w:r>
      <w:r w:rsidR="00326EF1">
        <w:t xml:space="preserve">        </w:t>
      </w:r>
      <w:r w:rsidRPr="00B4750A">
        <w:t xml:space="preserve">completion of the Permanent Works and before the section of the road or pavement is re-opened for public use. Temporary reinstatement shall be maintained by making good any subsidence, shrinkage, defect, imperfection or fault a period as directed by the </w:t>
      </w:r>
      <w:r w:rsidR="00827AFF">
        <w:t>Project Manager</w:t>
      </w:r>
      <w:r w:rsidRPr="00B4750A">
        <w:t xml:space="preserve"> but at least three months prior to final reinstatement.</w:t>
      </w:r>
    </w:p>
    <w:p w14:paraId="3280F93C" w14:textId="3F448E50" w:rsidR="002050F9" w:rsidRPr="00B4750A" w:rsidRDefault="002050F9" w:rsidP="007550C0">
      <w:pPr>
        <w:pStyle w:val="LFTBody"/>
      </w:pPr>
      <w:r w:rsidRPr="00B4750A">
        <w:t xml:space="preserve">Temporary reinstatement where not specifically required by the General Directorate of Highways or the Municipality shall comprise an additional depth of sub-base material as instructed by the </w:t>
      </w:r>
      <w:r w:rsidR="00827AFF">
        <w:t>Project Manager</w:t>
      </w:r>
      <w:r w:rsidRPr="00B4750A">
        <w:t>. Original surface materials</w:t>
      </w:r>
      <w:r w:rsidR="00BA07C8">
        <w:t xml:space="preserve"> shall</w:t>
      </w:r>
      <w:r w:rsidRPr="00B4750A">
        <w:t xml:space="preserve"> be placed by hand with the wearing course upper most. The method of placing and </w:t>
      </w:r>
      <w:proofErr w:type="gramStart"/>
      <w:r w:rsidRPr="00B4750A">
        <w:t>compacting of</w:t>
      </w:r>
      <w:proofErr w:type="gramEnd"/>
      <w:r w:rsidRPr="00B4750A">
        <w:t xml:space="preserve"> temporary reinstatement shall be </w:t>
      </w:r>
      <w:proofErr w:type="gramStart"/>
      <w:r w:rsidRPr="00B4750A">
        <w:t>similar to</w:t>
      </w:r>
      <w:proofErr w:type="gramEnd"/>
      <w:r w:rsidRPr="00B4750A">
        <w:t xml:space="preserve"> that for road base construction, to the same surface tolerance, and to suit levels of the surrounding undisturbed road or pavement.</w:t>
      </w:r>
    </w:p>
    <w:p w14:paraId="18E65122" w14:textId="3FA99E2B" w:rsidR="002050F9" w:rsidRPr="00B4750A" w:rsidRDefault="002050F9" w:rsidP="007550C0">
      <w:pPr>
        <w:pStyle w:val="LFTBody"/>
      </w:pPr>
      <w:r w:rsidRPr="00B4750A">
        <w:t xml:space="preserve">Only materials approved by the </w:t>
      </w:r>
      <w:r w:rsidR="00827AFF">
        <w:t>Project Manager</w:t>
      </w:r>
      <w:r w:rsidRPr="00B4750A">
        <w:t xml:space="preserve"> shall be used for making good any defects. </w:t>
      </w:r>
    </w:p>
    <w:p w14:paraId="56C35320" w14:textId="3DA31B3C" w:rsidR="002050F9" w:rsidRPr="00B4750A" w:rsidRDefault="002050F9" w:rsidP="007550C0">
      <w:pPr>
        <w:pStyle w:val="LFTBody"/>
      </w:pPr>
      <w:r w:rsidRPr="00B4750A">
        <w:t xml:space="preserve">Immediately prior to final reinstatement, the temporary reinstatement shall be cut out and disposed of offsite and the road base cut out </w:t>
      </w:r>
      <w:r w:rsidR="004B2555" w:rsidRPr="00B4750A">
        <w:t>were</w:t>
      </w:r>
      <w:r w:rsidRPr="00B4750A">
        <w:t xml:space="preserve"> found to be damaged or otherwise defective and replaced and compacted as specified.</w:t>
      </w:r>
    </w:p>
    <w:p w14:paraId="1E58E14C" w14:textId="77777777" w:rsidR="002050F9" w:rsidRPr="00B4750A" w:rsidRDefault="002050F9" w:rsidP="002050F9">
      <w:pPr>
        <w:pStyle w:val="Heading3"/>
        <w:jc w:val="both"/>
        <w:rPr>
          <w:szCs w:val="22"/>
        </w:rPr>
      </w:pPr>
      <w:bookmarkStart w:id="71" w:name="_Toc460386963"/>
      <w:bookmarkStart w:id="72" w:name="_Toc526009829"/>
      <w:bookmarkStart w:id="73" w:name="_Toc212522610"/>
      <w:bookmarkStart w:id="74" w:name="_Toc324777184"/>
      <w:bookmarkStart w:id="75" w:name="_Toc395609111"/>
      <w:bookmarkStart w:id="76" w:name="_Toc512111364"/>
      <w:bookmarkStart w:id="77" w:name="_Toc197104458"/>
      <w:r w:rsidRPr="00B4750A">
        <w:rPr>
          <w:szCs w:val="22"/>
        </w:rPr>
        <w:t>Asphalt pavements</w:t>
      </w:r>
      <w:bookmarkEnd w:id="71"/>
      <w:bookmarkEnd w:id="72"/>
      <w:bookmarkEnd w:id="73"/>
      <w:bookmarkEnd w:id="74"/>
      <w:bookmarkEnd w:id="75"/>
      <w:bookmarkEnd w:id="76"/>
      <w:bookmarkEnd w:id="77"/>
    </w:p>
    <w:p w14:paraId="52C7DEF3" w14:textId="77777777" w:rsidR="002050F9" w:rsidRPr="00B4750A" w:rsidRDefault="002050F9" w:rsidP="007550C0">
      <w:pPr>
        <w:pStyle w:val="LFTBody"/>
      </w:pPr>
      <w:r w:rsidRPr="00B4750A">
        <w:t>The final re-surfacing of asphalt public roads and pavements shall be considered as included in the rates and prices.</w:t>
      </w:r>
    </w:p>
    <w:p w14:paraId="58C0EEE9" w14:textId="77777777" w:rsidR="002050F9" w:rsidRPr="00B4750A" w:rsidRDefault="002050F9" w:rsidP="007550C0">
      <w:pPr>
        <w:pStyle w:val="LFTBody"/>
      </w:pPr>
      <w:r w:rsidRPr="00B4750A">
        <w:t>The Contractor shall when laying the temporary reinstatement ensure that levels of manholes and surface boxes shall match the final road surface level.</w:t>
      </w:r>
    </w:p>
    <w:p w14:paraId="7C9A4A4A" w14:textId="77777777" w:rsidR="002050F9" w:rsidRPr="00B4750A" w:rsidRDefault="002050F9" w:rsidP="007550C0">
      <w:pPr>
        <w:pStyle w:val="LFTBody"/>
      </w:pPr>
      <w:r w:rsidRPr="00B4750A">
        <w:t xml:space="preserve">Asphalt roads within the site(s) shall be surfaced in accordance with the following herewith </w:t>
      </w:r>
      <w:r w:rsidR="00326EF1">
        <w:t xml:space="preserve">          </w:t>
      </w:r>
      <w:r w:rsidRPr="00B4750A">
        <w:t>Employer’s Requirements.</w:t>
      </w:r>
    </w:p>
    <w:p w14:paraId="4620FD6E" w14:textId="77777777" w:rsidR="002050F9" w:rsidRPr="00B4750A" w:rsidRDefault="002050F9" w:rsidP="007550C0">
      <w:pPr>
        <w:pStyle w:val="LFTBody"/>
      </w:pPr>
      <w:r w:rsidRPr="00B4750A">
        <w:t>All the tests required by the requirements of Turkish Highway Authority shall be carried out.</w:t>
      </w:r>
    </w:p>
    <w:p w14:paraId="7AA74B3C" w14:textId="77777777" w:rsidR="002050F9" w:rsidRPr="00B4750A" w:rsidRDefault="002050F9" w:rsidP="002050F9">
      <w:pPr>
        <w:pStyle w:val="Heading3"/>
        <w:jc w:val="both"/>
        <w:rPr>
          <w:szCs w:val="22"/>
        </w:rPr>
      </w:pPr>
      <w:bookmarkStart w:id="78" w:name="_Toc460386965"/>
      <w:bookmarkStart w:id="79" w:name="_Toc526009831"/>
      <w:bookmarkStart w:id="80" w:name="_Toc212522611"/>
      <w:bookmarkStart w:id="81" w:name="_Toc324777185"/>
      <w:bookmarkStart w:id="82" w:name="_Toc395609112"/>
      <w:bookmarkStart w:id="83" w:name="_Toc512111365"/>
      <w:bookmarkStart w:id="84" w:name="_Toc197104459"/>
      <w:r w:rsidRPr="00B4750A">
        <w:rPr>
          <w:szCs w:val="22"/>
        </w:rPr>
        <w:t>Bituminous course</w:t>
      </w:r>
      <w:bookmarkEnd w:id="78"/>
      <w:bookmarkEnd w:id="79"/>
      <w:bookmarkEnd w:id="80"/>
      <w:bookmarkEnd w:id="81"/>
      <w:bookmarkEnd w:id="82"/>
      <w:bookmarkEnd w:id="83"/>
      <w:bookmarkEnd w:id="84"/>
    </w:p>
    <w:p w14:paraId="7EFE3AAC" w14:textId="77777777" w:rsidR="002050F9" w:rsidRPr="00B4750A" w:rsidRDefault="002050F9" w:rsidP="007550C0">
      <w:pPr>
        <w:pStyle w:val="LFTBody"/>
      </w:pPr>
      <w:r w:rsidRPr="00B4750A">
        <w:t>The bituminous mixture for the surface courses shall conform to the requirements of locally produced mixtures.</w:t>
      </w:r>
    </w:p>
    <w:p w14:paraId="7A1DDEAD" w14:textId="77777777" w:rsidR="002050F9" w:rsidRPr="00B4750A" w:rsidRDefault="002050F9" w:rsidP="007550C0">
      <w:pPr>
        <w:pStyle w:val="LFTBody"/>
      </w:pPr>
      <w:r w:rsidRPr="00B4750A">
        <w:t>The composition of the mixtures is generally as follows:</w:t>
      </w:r>
    </w:p>
    <w:p w14:paraId="66F49F56" w14:textId="77777777" w:rsidR="002050F9" w:rsidRPr="00B4750A" w:rsidRDefault="002050F9" w:rsidP="007550C0">
      <w:pPr>
        <w:pStyle w:val="LFTBody"/>
        <w:numPr>
          <w:ilvl w:val="0"/>
          <w:numId w:val="15"/>
        </w:numPr>
        <w:tabs>
          <w:tab w:val="left" w:pos="3828"/>
        </w:tabs>
        <w:ind w:left="714" w:hanging="357"/>
        <w:contextualSpacing/>
      </w:pPr>
      <w:r w:rsidRPr="00B4750A">
        <w:t>Stone dust filler</w:t>
      </w:r>
    </w:p>
    <w:p w14:paraId="51919642" w14:textId="77777777" w:rsidR="002050F9" w:rsidRPr="00B4750A" w:rsidRDefault="002050F9" w:rsidP="007550C0">
      <w:pPr>
        <w:pStyle w:val="LFTBody"/>
        <w:numPr>
          <w:ilvl w:val="0"/>
          <w:numId w:val="15"/>
        </w:numPr>
        <w:tabs>
          <w:tab w:val="left" w:pos="3828"/>
        </w:tabs>
        <w:ind w:left="714" w:hanging="357"/>
        <w:contextualSpacing/>
      </w:pPr>
      <w:r w:rsidRPr="00B4750A">
        <w:lastRenderedPageBreak/>
        <w:t>5 to 7 % bitumen</w:t>
      </w:r>
    </w:p>
    <w:p w14:paraId="593E5105" w14:textId="77777777" w:rsidR="002050F9" w:rsidRPr="00B4750A" w:rsidRDefault="002050F9" w:rsidP="007550C0">
      <w:pPr>
        <w:pStyle w:val="LFTBody"/>
        <w:numPr>
          <w:ilvl w:val="0"/>
          <w:numId w:val="15"/>
        </w:numPr>
        <w:tabs>
          <w:tab w:val="left" w:pos="3828"/>
        </w:tabs>
        <w:ind w:left="714" w:hanging="357"/>
        <w:contextualSpacing/>
      </w:pPr>
      <w:r w:rsidRPr="00B4750A">
        <w:t>70 to 75 % grey or blue calcareous material</w:t>
      </w:r>
    </w:p>
    <w:p w14:paraId="46B70E00" w14:textId="77777777" w:rsidR="002050F9" w:rsidRPr="00B4750A" w:rsidRDefault="002050F9" w:rsidP="007550C0">
      <w:pPr>
        <w:pStyle w:val="LFTBody"/>
        <w:numPr>
          <w:ilvl w:val="0"/>
          <w:numId w:val="15"/>
        </w:numPr>
        <w:tabs>
          <w:tab w:val="left" w:pos="3828"/>
        </w:tabs>
        <w:ind w:left="714" w:hanging="357"/>
      </w:pPr>
      <w:r w:rsidRPr="00B4750A">
        <w:t>23 to 25 % sand.</w:t>
      </w:r>
    </w:p>
    <w:p w14:paraId="77A0E007" w14:textId="14007D2B" w:rsidR="002050F9" w:rsidRPr="00B4750A" w:rsidRDefault="002050F9" w:rsidP="007550C0">
      <w:pPr>
        <w:pStyle w:val="LFTBody"/>
      </w:pPr>
      <w:r w:rsidRPr="00B4750A">
        <w:t xml:space="preserve">Bituminous mixtures shall, as far as practicable, be obtained from a local mixing plant approved by the </w:t>
      </w:r>
      <w:r w:rsidR="00827AFF">
        <w:t>Project Manager</w:t>
      </w:r>
      <w:r w:rsidRPr="00B4750A">
        <w:t>.</w:t>
      </w:r>
    </w:p>
    <w:p w14:paraId="71BF5810" w14:textId="5C5E900C" w:rsidR="002050F9" w:rsidRPr="00B4750A" w:rsidRDefault="002050F9" w:rsidP="007550C0">
      <w:pPr>
        <w:pStyle w:val="LFTBody"/>
      </w:pPr>
      <w:r w:rsidRPr="00B4750A">
        <w:t>Names and addresses of local producers</w:t>
      </w:r>
      <w:r w:rsidR="00BA07C8">
        <w:t xml:space="preserve"> shall</w:t>
      </w:r>
      <w:r w:rsidRPr="00B4750A">
        <w:t xml:space="preserve"> be given by the</w:t>
      </w:r>
      <w:r w:rsidR="00827AFF">
        <w:t xml:space="preserve"> Project Manager</w:t>
      </w:r>
      <w:r w:rsidRPr="00B4750A">
        <w:t xml:space="preserve">. No bituminous mixture shall be manufactured until a job-mix formula has been submitted by the Contractor and approved by the </w:t>
      </w:r>
      <w:r w:rsidR="00827AFF">
        <w:t>Project Manager</w:t>
      </w:r>
      <w:r w:rsidRPr="00B4750A">
        <w:t xml:space="preserve"> in writing.</w:t>
      </w:r>
    </w:p>
    <w:p w14:paraId="54A250D4" w14:textId="611A742C" w:rsidR="002050F9" w:rsidRPr="00B4750A" w:rsidRDefault="002050F9" w:rsidP="007550C0">
      <w:pPr>
        <w:pStyle w:val="LFTBody"/>
      </w:pPr>
      <w:r w:rsidRPr="00B4750A">
        <w:t xml:space="preserve">The formula shall indicate the exact percentage of each sieve fraction and the exact percentage of asphalt to be used in the mixtures, including the mix temperature. The job-mix formula shall be within the master range as specified and shall be in effect until modified in writing by the </w:t>
      </w:r>
      <w:r w:rsidR="00827AFF">
        <w:t>Project Manager</w:t>
      </w:r>
      <w:r w:rsidRPr="00B4750A">
        <w:t>.</w:t>
      </w:r>
    </w:p>
    <w:p w14:paraId="7203A7F5" w14:textId="77777777" w:rsidR="002050F9" w:rsidRPr="00B4750A" w:rsidRDefault="002050F9" w:rsidP="002050F9">
      <w:pPr>
        <w:pStyle w:val="Heading3"/>
        <w:jc w:val="both"/>
        <w:rPr>
          <w:szCs w:val="22"/>
        </w:rPr>
      </w:pPr>
      <w:bookmarkStart w:id="85" w:name="_Toc460386966"/>
      <w:bookmarkStart w:id="86" w:name="_Toc526009832"/>
      <w:bookmarkStart w:id="87" w:name="_Toc212522612"/>
      <w:bookmarkStart w:id="88" w:name="_Toc324777186"/>
      <w:bookmarkStart w:id="89" w:name="_Toc395609113"/>
      <w:bookmarkStart w:id="90" w:name="_Toc512111366"/>
      <w:bookmarkStart w:id="91" w:name="_Toc197104460"/>
      <w:r w:rsidRPr="00B4750A">
        <w:rPr>
          <w:szCs w:val="22"/>
        </w:rPr>
        <w:t>Bituminous works</w:t>
      </w:r>
      <w:bookmarkEnd w:id="85"/>
      <w:bookmarkEnd w:id="86"/>
      <w:bookmarkEnd w:id="87"/>
      <w:bookmarkEnd w:id="88"/>
      <w:bookmarkEnd w:id="89"/>
      <w:bookmarkEnd w:id="90"/>
      <w:bookmarkEnd w:id="91"/>
    </w:p>
    <w:p w14:paraId="114F6522" w14:textId="77777777" w:rsidR="002050F9" w:rsidRPr="007550C0" w:rsidRDefault="002050F9" w:rsidP="007550C0">
      <w:pPr>
        <w:pStyle w:val="LFTBody"/>
        <w:contextualSpacing/>
        <w:rPr>
          <w:b/>
        </w:rPr>
      </w:pPr>
      <w:bookmarkStart w:id="92" w:name="_Toc460386967"/>
      <w:r w:rsidRPr="007550C0">
        <w:rPr>
          <w:b/>
        </w:rPr>
        <w:t>Bituminous Sealing</w:t>
      </w:r>
      <w:bookmarkEnd w:id="92"/>
    </w:p>
    <w:p w14:paraId="2DE77809" w14:textId="77777777" w:rsidR="002050F9" w:rsidRPr="00B4750A" w:rsidRDefault="002050F9" w:rsidP="007550C0">
      <w:pPr>
        <w:pStyle w:val="LFTBody"/>
      </w:pPr>
      <w:r w:rsidRPr="00B4750A">
        <w:t xml:space="preserve">The surface of the road base shall be sprayed with suitable bitumen emulsion (M.C.70) at a rate </w:t>
      </w:r>
      <w:proofErr w:type="gramStart"/>
      <w:r w:rsidRPr="00B4750A">
        <w:t xml:space="preserve">of </w:t>
      </w:r>
      <w:r w:rsidR="00326EF1">
        <w:t xml:space="preserve"> </w:t>
      </w:r>
      <w:r w:rsidRPr="00B4750A">
        <w:t>1</w:t>
      </w:r>
      <w:proofErr w:type="gramEnd"/>
      <w:r w:rsidRPr="00B4750A">
        <w:t>,5-2,0 kg/m² immediately after it has been completed and checked for compliance with the specified tolerances.</w:t>
      </w:r>
    </w:p>
    <w:p w14:paraId="23F4AAF7" w14:textId="77777777" w:rsidR="002050F9" w:rsidRPr="007550C0" w:rsidRDefault="002050F9" w:rsidP="007550C0">
      <w:pPr>
        <w:pStyle w:val="LFTBody"/>
        <w:contextualSpacing/>
        <w:rPr>
          <w:b/>
        </w:rPr>
      </w:pPr>
      <w:bookmarkStart w:id="93" w:name="_Toc460386968"/>
      <w:r w:rsidRPr="007550C0">
        <w:rPr>
          <w:b/>
        </w:rPr>
        <w:t>Bituminous Wearing Course</w:t>
      </w:r>
      <w:bookmarkEnd w:id="93"/>
    </w:p>
    <w:p w14:paraId="7C4F9A52" w14:textId="77777777" w:rsidR="002050F9" w:rsidRPr="00B4750A" w:rsidRDefault="002050F9" w:rsidP="007550C0">
      <w:pPr>
        <w:pStyle w:val="LFTBody"/>
      </w:pPr>
      <w:r w:rsidRPr="00B4750A">
        <w:t xml:space="preserve">The laying of wearing course shall include the supply of bituminous material, the placing and </w:t>
      </w:r>
      <w:r w:rsidR="00326EF1">
        <w:t xml:space="preserve">      </w:t>
      </w:r>
      <w:r w:rsidRPr="00B4750A">
        <w:t>compaction of the bituminous layer and the removal of surplus material.</w:t>
      </w:r>
    </w:p>
    <w:p w14:paraId="14E03EC4" w14:textId="77777777" w:rsidR="002050F9" w:rsidRPr="00B4750A" w:rsidRDefault="002050F9" w:rsidP="007550C0">
      <w:pPr>
        <w:pStyle w:val="LFTBody"/>
      </w:pPr>
      <w:r w:rsidRPr="00B4750A">
        <w:t>The wearing course shall be coated macadam, in a quality corresponding to ZTV-Asphalt with graded, broken aggregates. The layer shall be compacted by rollers.</w:t>
      </w:r>
    </w:p>
    <w:p w14:paraId="79D4AC28" w14:textId="77777777" w:rsidR="002050F9" w:rsidRPr="007550C0" w:rsidRDefault="002050F9" w:rsidP="007550C0">
      <w:pPr>
        <w:pStyle w:val="LFTBody"/>
        <w:contextualSpacing/>
        <w:rPr>
          <w:b/>
        </w:rPr>
      </w:pPr>
      <w:bookmarkStart w:id="94" w:name="_Toc460386969"/>
      <w:r w:rsidRPr="007550C0">
        <w:rPr>
          <w:b/>
        </w:rPr>
        <w:t>Base Course</w:t>
      </w:r>
      <w:bookmarkEnd w:id="94"/>
    </w:p>
    <w:p w14:paraId="6EDD7B41" w14:textId="77777777" w:rsidR="002050F9" w:rsidRPr="00B4750A" w:rsidRDefault="002050F9" w:rsidP="007550C0">
      <w:pPr>
        <w:pStyle w:val="LFTBody"/>
      </w:pPr>
      <w:r w:rsidRPr="00B4750A">
        <w:t xml:space="preserve">The laying of base course shall include the supply of bituminous material, the placing and compaction of the bituminous layer and the removal of surplus material. The base course shall comply with </w:t>
      </w:r>
      <w:r w:rsidR="00326EF1">
        <w:t xml:space="preserve">   </w:t>
      </w:r>
      <w:r w:rsidRPr="00B4750A">
        <w:t xml:space="preserve">ZTV-Asphalt with graded, broken aggregates. The layer shall be compacted by rollers. </w:t>
      </w:r>
    </w:p>
    <w:p w14:paraId="41CE6F37" w14:textId="77777777" w:rsidR="002050F9" w:rsidRPr="007550C0" w:rsidRDefault="002050F9" w:rsidP="007550C0">
      <w:pPr>
        <w:pStyle w:val="LFTBody"/>
        <w:contextualSpacing/>
        <w:rPr>
          <w:b/>
        </w:rPr>
      </w:pPr>
      <w:bookmarkStart w:id="95" w:name="_Toc460386970"/>
      <w:r w:rsidRPr="007550C0">
        <w:rPr>
          <w:b/>
        </w:rPr>
        <w:t>Asphalt Course</w:t>
      </w:r>
      <w:bookmarkEnd w:id="95"/>
    </w:p>
    <w:p w14:paraId="278D5B89" w14:textId="77777777" w:rsidR="002050F9" w:rsidRPr="00B4750A" w:rsidRDefault="002050F9" w:rsidP="007550C0">
      <w:pPr>
        <w:pStyle w:val="LFTBody"/>
      </w:pPr>
      <w:r w:rsidRPr="00B4750A">
        <w:t>The laying of the asphalt course includes the supply of material, the placing and compaction of the asphalt layer, the treatment of the completed surface and the removal of surplus material.</w:t>
      </w:r>
    </w:p>
    <w:p w14:paraId="74FD6657" w14:textId="77777777" w:rsidR="002050F9" w:rsidRPr="00B4750A" w:rsidRDefault="002050F9" w:rsidP="007550C0">
      <w:pPr>
        <w:pStyle w:val="LFTBody"/>
      </w:pPr>
      <w:r w:rsidRPr="00B4750A">
        <w:t>The asphalt course shall comply with ZTV-Asphalt with graded, broken aggregates. The layer shall be compacted by rollers to a minimum compacted thickness of not less than 4 cm. After completion fine sand shall be evenly sprayed over the surface and left for two days before final cleaning.</w:t>
      </w:r>
    </w:p>
    <w:p w14:paraId="384C1410" w14:textId="77777777" w:rsidR="002050F9" w:rsidRPr="00B4750A" w:rsidRDefault="002050F9" w:rsidP="002050F9">
      <w:pPr>
        <w:pStyle w:val="Heading3"/>
        <w:jc w:val="both"/>
        <w:rPr>
          <w:szCs w:val="22"/>
        </w:rPr>
      </w:pPr>
      <w:bookmarkStart w:id="96" w:name="_Toc460386971"/>
      <w:bookmarkStart w:id="97" w:name="_Toc526009833"/>
      <w:bookmarkStart w:id="98" w:name="_Toc212522613"/>
      <w:bookmarkStart w:id="99" w:name="_Toc324777187"/>
      <w:bookmarkStart w:id="100" w:name="_Toc395609114"/>
      <w:bookmarkStart w:id="101" w:name="_Toc512111367"/>
      <w:bookmarkStart w:id="102" w:name="_Toc197104461"/>
      <w:r w:rsidRPr="00B4750A">
        <w:rPr>
          <w:szCs w:val="22"/>
        </w:rPr>
        <w:t>Weather limitations</w:t>
      </w:r>
      <w:bookmarkEnd w:id="96"/>
      <w:bookmarkEnd w:id="97"/>
      <w:bookmarkEnd w:id="98"/>
      <w:bookmarkEnd w:id="99"/>
      <w:bookmarkEnd w:id="100"/>
      <w:bookmarkEnd w:id="101"/>
      <w:bookmarkEnd w:id="102"/>
    </w:p>
    <w:p w14:paraId="59AA7869" w14:textId="3557B833" w:rsidR="002050F9" w:rsidRPr="00B4750A" w:rsidRDefault="002050F9" w:rsidP="007550C0">
      <w:pPr>
        <w:pStyle w:val="LFTBody"/>
      </w:pPr>
      <w:r w:rsidRPr="00B4750A">
        <w:t>Bituminous courses shall be constructed only when the base is dry and when the weather is not rainy. Such courses shall not be constructed when the atmospheric temperature is below 10°C and falling, but</w:t>
      </w:r>
      <w:r w:rsidR="00BA07C8">
        <w:t xml:space="preserve"> shall</w:t>
      </w:r>
      <w:r w:rsidRPr="00B4750A">
        <w:t xml:space="preserve"> be constructed when the atmospheric temperature is at least 8°C and rising, unless otherwise directed by the </w:t>
      </w:r>
      <w:r w:rsidR="00827AFF">
        <w:t>Project Manager</w:t>
      </w:r>
      <w:r w:rsidRPr="00B4750A">
        <w:t>.</w:t>
      </w:r>
    </w:p>
    <w:p w14:paraId="7BDA42BC" w14:textId="77777777" w:rsidR="002050F9" w:rsidRPr="00B4750A" w:rsidRDefault="002050F9" w:rsidP="002050F9">
      <w:pPr>
        <w:pStyle w:val="Heading3"/>
        <w:jc w:val="both"/>
        <w:rPr>
          <w:szCs w:val="22"/>
        </w:rPr>
      </w:pPr>
      <w:bookmarkStart w:id="103" w:name="_Toc460386972"/>
      <w:bookmarkStart w:id="104" w:name="_Toc526009834"/>
      <w:bookmarkStart w:id="105" w:name="_Toc212522614"/>
      <w:bookmarkStart w:id="106" w:name="_Toc324777188"/>
      <w:bookmarkStart w:id="107" w:name="_Toc395609115"/>
      <w:bookmarkStart w:id="108" w:name="_Toc512111368"/>
      <w:bookmarkStart w:id="109" w:name="_Toc197104462"/>
      <w:r w:rsidRPr="00B4750A">
        <w:rPr>
          <w:szCs w:val="22"/>
        </w:rPr>
        <w:t>Preparation</w:t>
      </w:r>
      <w:bookmarkEnd w:id="103"/>
      <w:bookmarkEnd w:id="104"/>
      <w:bookmarkEnd w:id="105"/>
      <w:bookmarkEnd w:id="106"/>
      <w:bookmarkEnd w:id="107"/>
      <w:bookmarkEnd w:id="108"/>
      <w:bookmarkEnd w:id="109"/>
    </w:p>
    <w:p w14:paraId="7F3F2A64" w14:textId="661328FE" w:rsidR="002050F9" w:rsidRPr="00B4750A" w:rsidRDefault="002050F9" w:rsidP="007550C0">
      <w:pPr>
        <w:pStyle w:val="LFTBody"/>
      </w:pPr>
      <w:r w:rsidRPr="00B4750A">
        <w:t xml:space="preserve">Immediately before applying a bituminous pavement, the surface of the underlying course shall be thoroughly cleaned of all loose or foreign material. The underlying layer shall be coated with a tack-coat of the liquid asphalt rapid curing type (RC-250). The tack-coat to be used shall be to the </w:t>
      </w:r>
      <w:r w:rsidR="00827AFF">
        <w:t>Project Manager</w:t>
      </w:r>
      <w:r w:rsidRPr="00B4750A">
        <w:t xml:space="preserve">’s </w:t>
      </w:r>
      <w:r w:rsidRPr="00B4750A">
        <w:lastRenderedPageBreak/>
        <w:t xml:space="preserve">approval. The tack-coat shall be applied just sufficiently in advance of the placement of the asphalt concrete mixture </w:t>
      </w:r>
      <w:proofErr w:type="gramStart"/>
      <w:r w:rsidRPr="00B4750A">
        <w:t>so as to</w:t>
      </w:r>
      <w:proofErr w:type="gramEnd"/>
      <w:r w:rsidRPr="00B4750A">
        <w:t xml:space="preserve"> provide a thin adhesive film of bituminous cement to ensure a good bond. Tack-coat shall be asphalt emulsion (50 % water, 50% bitumen).</w:t>
      </w:r>
    </w:p>
    <w:p w14:paraId="354A4786" w14:textId="79B2BBAE" w:rsidR="002050F9" w:rsidRPr="00B4750A" w:rsidRDefault="002050F9" w:rsidP="007550C0">
      <w:pPr>
        <w:pStyle w:val="LFTBody"/>
      </w:pPr>
      <w:r w:rsidRPr="00B4750A">
        <w:t xml:space="preserve">The tack-coat shall be uniformly applied by means of a pressure hand spray, in quantities of 0.3 </w:t>
      </w:r>
      <w:r w:rsidR="003B7F50" w:rsidRPr="00B4750A">
        <w:t>liters</w:t>
      </w:r>
      <w:r w:rsidRPr="00B4750A">
        <w:t xml:space="preserve"> per square meter of surface, unless otherwise directed by the </w:t>
      </w:r>
      <w:r w:rsidR="00827AFF">
        <w:t>Project Manager</w:t>
      </w:r>
      <w:r w:rsidRPr="00B4750A">
        <w:t xml:space="preserve">. Stakes for alignment control shall be furnished, set and maintained by the Contractor, subject to checking and correction by the </w:t>
      </w:r>
      <w:r w:rsidR="00827AFF">
        <w:t>Project Manager</w:t>
      </w:r>
      <w:r w:rsidRPr="00B4750A">
        <w:t>.</w:t>
      </w:r>
    </w:p>
    <w:p w14:paraId="7DA6A9A1" w14:textId="11726C76" w:rsidR="002050F9" w:rsidRPr="00B4750A" w:rsidRDefault="002050F9" w:rsidP="007550C0">
      <w:pPr>
        <w:pStyle w:val="LFTBody"/>
      </w:pPr>
      <w:r w:rsidRPr="00B4750A">
        <w:t>The stakes shall be set in lines parallel with the cent</w:t>
      </w:r>
      <w:r w:rsidR="003B7F50">
        <w:t>er</w:t>
      </w:r>
      <w:r w:rsidRPr="00B4750A">
        <w:t xml:space="preserve"> line of the area to be paved, offset and spaced, as directed by the </w:t>
      </w:r>
      <w:r w:rsidR="00827AFF">
        <w:t>Project Manager</w:t>
      </w:r>
      <w:r w:rsidRPr="00B4750A">
        <w:t>.</w:t>
      </w:r>
    </w:p>
    <w:p w14:paraId="7DC69067" w14:textId="77777777" w:rsidR="002050F9" w:rsidRPr="00B4750A" w:rsidRDefault="002050F9" w:rsidP="007550C0">
      <w:pPr>
        <w:pStyle w:val="LFTBody"/>
      </w:pPr>
      <w:r w:rsidRPr="00B4750A">
        <w:t>Asphalt at the plant shall have minimum temperature of 150°C just before the delivery.</w:t>
      </w:r>
    </w:p>
    <w:p w14:paraId="459EB6A1" w14:textId="77777777" w:rsidR="002050F9" w:rsidRPr="00B4750A" w:rsidRDefault="002050F9" w:rsidP="002050F9">
      <w:pPr>
        <w:pStyle w:val="Heading3"/>
        <w:jc w:val="both"/>
        <w:rPr>
          <w:szCs w:val="22"/>
        </w:rPr>
      </w:pPr>
      <w:bookmarkStart w:id="110" w:name="_Toc460386973"/>
      <w:bookmarkStart w:id="111" w:name="_Toc526009835"/>
      <w:bookmarkStart w:id="112" w:name="_Toc212522615"/>
      <w:bookmarkStart w:id="113" w:name="_Toc324777189"/>
      <w:bookmarkStart w:id="114" w:name="_Toc395609116"/>
      <w:bookmarkStart w:id="115" w:name="_Toc512111369"/>
      <w:bookmarkStart w:id="116" w:name="_Toc197104463"/>
      <w:r w:rsidRPr="00B4750A">
        <w:rPr>
          <w:szCs w:val="22"/>
        </w:rPr>
        <w:t>Transportation</w:t>
      </w:r>
      <w:bookmarkEnd w:id="110"/>
      <w:bookmarkEnd w:id="111"/>
      <w:bookmarkEnd w:id="112"/>
      <w:bookmarkEnd w:id="113"/>
      <w:bookmarkEnd w:id="114"/>
      <w:bookmarkEnd w:id="115"/>
      <w:bookmarkEnd w:id="116"/>
    </w:p>
    <w:p w14:paraId="74D11806" w14:textId="3711BE67" w:rsidR="002050F9" w:rsidRPr="00B4750A" w:rsidRDefault="002050F9" w:rsidP="007550C0">
      <w:pPr>
        <w:pStyle w:val="LFTBody"/>
      </w:pPr>
      <w:r w:rsidRPr="00B4750A">
        <w:t xml:space="preserve">All bituminous mixtures shall be transported from the mixing plant to the spreader in trucks having tight, clean, smooth beds which have been oiled with a minimum amount of approved thin oil to </w:t>
      </w:r>
      <w:r w:rsidR="00326EF1">
        <w:t xml:space="preserve">   </w:t>
      </w:r>
      <w:r w:rsidRPr="00B4750A">
        <w:t xml:space="preserve">prevent adhesion of the mixtures to the trucks. Each load shall be covered with </w:t>
      </w:r>
      <w:r w:rsidR="003B7F50">
        <w:t>can</w:t>
      </w:r>
      <w:r w:rsidRPr="00B4750A">
        <w:t xml:space="preserve">vas, or other </w:t>
      </w:r>
      <w:r w:rsidR="00326EF1">
        <w:t xml:space="preserve">    </w:t>
      </w:r>
      <w:r w:rsidRPr="00B4750A">
        <w:t xml:space="preserve">suitable material, to protect it from dust or rain, and to prevent the loss of heat. Deliveries shall </w:t>
      </w:r>
      <w:r w:rsidR="004B2555" w:rsidRPr="00B4750A">
        <w:t xml:space="preserve">be </w:t>
      </w:r>
      <w:r w:rsidR="004B2555">
        <w:t>arranged</w:t>
      </w:r>
      <w:r w:rsidRPr="00B4750A">
        <w:t xml:space="preserve"> so that spreading and rolling of all the mixtures prepared for a day’s run </w:t>
      </w:r>
      <w:r w:rsidR="003B7F50">
        <w:t xml:space="preserve">can </w:t>
      </w:r>
      <w:r w:rsidRPr="00B4750A">
        <w:t xml:space="preserve">be completed during daylight, unless artificial light satisfactory to the </w:t>
      </w:r>
      <w:r w:rsidR="00827AFF">
        <w:t>Project Manager</w:t>
      </w:r>
      <w:r w:rsidRPr="00B4750A">
        <w:t xml:space="preserve"> is provided. Any excessively wet loads</w:t>
      </w:r>
      <w:r w:rsidR="00BA07C8">
        <w:t xml:space="preserve"> shall</w:t>
      </w:r>
      <w:r w:rsidRPr="00B4750A">
        <w:t xml:space="preserve"> be rejected. Hauling over freshly laid material</w:t>
      </w:r>
      <w:r w:rsidR="00BA07C8">
        <w:t xml:space="preserve"> shall</w:t>
      </w:r>
      <w:r w:rsidRPr="00B4750A">
        <w:t xml:space="preserve"> not be permitted.</w:t>
      </w:r>
    </w:p>
    <w:p w14:paraId="1493A0B5" w14:textId="77777777" w:rsidR="002050F9" w:rsidRPr="00B4750A" w:rsidRDefault="002050F9" w:rsidP="002050F9">
      <w:pPr>
        <w:pStyle w:val="Heading3"/>
        <w:jc w:val="both"/>
        <w:rPr>
          <w:szCs w:val="22"/>
        </w:rPr>
      </w:pPr>
      <w:bookmarkStart w:id="117" w:name="_Toc460386974"/>
      <w:bookmarkStart w:id="118" w:name="_Toc526009836"/>
      <w:bookmarkStart w:id="119" w:name="_Toc212522616"/>
      <w:bookmarkStart w:id="120" w:name="_Toc324777190"/>
      <w:bookmarkStart w:id="121" w:name="_Toc395609117"/>
      <w:bookmarkStart w:id="122" w:name="_Toc512111370"/>
      <w:bookmarkStart w:id="123" w:name="_Toc197104464"/>
      <w:r w:rsidRPr="00B4750A">
        <w:rPr>
          <w:szCs w:val="22"/>
        </w:rPr>
        <w:t>Placing</w:t>
      </w:r>
      <w:bookmarkEnd w:id="117"/>
      <w:bookmarkEnd w:id="118"/>
      <w:bookmarkEnd w:id="119"/>
      <w:bookmarkEnd w:id="120"/>
      <w:bookmarkEnd w:id="121"/>
      <w:bookmarkEnd w:id="122"/>
      <w:bookmarkEnd w:id="123"/>
    </w:p>
    <w:p w14:paraId="7E890369" w14:textId="7B20F9F4" w:rsidR="002050F9" w:rsidRPr="00B4750A" w:rsidRDefault="002050F9" w:rsidP="007550C0">
      <w:pPr>
        <w:pStyle w:val="LFTBody"/>
      </w:pPr>
      <w:r w:rsidRPr="00B4750A">
        <w:t>The asphalt pavement shall be constructed in accordance with the thickness as present prior to removal and excavation work with a</w:t>
      </w:r>
      <w:r w:rsidR="003B7F50">
        <w:t xml:space="preserve"> minimum thickness as specified</w:t>
      </w:r>
      <w:r w:rsidRPr="00B4750A">
        <w:t xml:space="preserve">. The temperature of each mixture when dumped into the spreader shall be as directed by the </w:t>
      </w:r>
      <w:r w:rsidR="00827AFF">
        <w:t>Project Manager</w:t>
      </w:r>
      <w:r w:rsidRPr="00B4750A">
        <w:t>, plus or minus 10°C. Asphalt mixture shall have a minimum of 90°C.</w:t>
      </w:r>
    </w:p>
    <w:p w14:paraId="6954D42B" w14:textId="4A8D0D01" w:rsidR="002050F9" w:rsidRPr="00B4750A" w:rsidRDefault="002050F9" w:rsidP="007550C0">
      <w:pPr>
        <w:pStyle w:val="LFTBody"/>
      </w:pPr>
      <w:r w:rsidRPr="00B4750A">
        <w:t>The spreader shall be adjusted and the speed regulated, so that the surface of the course</w:t>
      </w:r>
      <w:r w:rsidR="00BA07C8">
        <w:t xml:space="preserve"> shall</w:t>
      </w:r>
      <w:r w:rsidRPr="00B4750A">
        <w:t xml:space="preserve"> be smooth and of such depth that, when compacted, it</w:t>
      </w:r>
      <w:r w:rsidR="00BA07C8">
        <w:t xml:space="preserve"> shall</w:t>
      </w:r>
      <w:r w:rsidRPr="00B4750A">
        <w:t xml:space="preserve"> conform to the cross section shown on the Drawings. The length of any lane before placing the adjacent lane shall be as directed by the </w:t>
      </w:r>
      <w:r w:rsidR="00827AFF">
        <w:t>Project Manager</w:t>
      </w:r>
      <w:r w:rsidRPr="00B4750A">
        <w:t>. Where two spreading machines are operating in staggered position, no single lane shall be laid in advance of the adjoining lane further than</w:t>
      </w:r>
      <w:r w:rsidR="00BA07C8">
        <w:t xml:space="preserve"> shall</w:t>
      </w:r>
      <w:r w:rsidRPr="00B4750A">
        <w:t xml:space="preserve"> permit a satisfactory hot longitudinal joint between the lanes.</w:t>
      </w:r>
    </w:p>
    <w:p w14:paraId="765C6DBA" w14:textId="77777777" w:rsidR="002050F9" w:rsidRPr="00B4750A" w:rsidRDefault="002050F9" w:rsidP="007550C0">
      <w:pPr>
        <w:pStyle w:val="LFTBody"/>
      </w:pPr>
      <w:r w:rsidRPr="00B4750A">
        <w:t xml:space="preserve">Where forming a hot longitudinal joint, the 150 mm strip along the edge against which additional </w:t>
      </w:r>
      <w:r w:rsidR="00326EF1">
        <w:t xml:space="preserve">  </w:t>
      </w:r>
      <w:r w:rsidRPr="00B4750A">
        <w:t>material is to be laid shall not be rolled until such additional material is placed, except when the work is to be discontinued. After the first lane has been placed and rolled, the adjacent lane shall be placed while the unrolled 150 mm strip is hot and in readily compatible condition. Rolling of the adjacent lane shall begin along the joint. Placing of the mixture shall be as continuous as possible.</w:t>
      </w:r>
    </w:p>
    <w:p w14:paraId="52EA7F4A" w14:textId="77777777" w:rsidR="002050F9" w:rsidRPr="00B4750A" w:rsidRDefault="002050F9" w:rsidP="007550C0">
      <w:pPr>
        <w:pStyle w:val="LFTBody"/>
      </w:pPr>
      <w:r w:rsidRPr="00B4750A">
        <w:t xml:space="preserve">Rolling shall be carried out using at least two machines, one </w:t>
      </w:r>
      <w:proofErr w:type="gramStart"/>
      <w:r w:rsidRPr="00B4750A">
        <w:t>three wheel</w:t>
      </w:r>
      <w:proofErr w:type="gramEnd"/>
      <w:r w:rsidRPr="00B4750A">
        <w:t xml:space="preserve"> roller having a weight of 10 tons, and the other rubber wheel r</w:t>
      </w:r>
      <w:r w:rsidR="003B7F50">
        <w:t xml:space="preserve">oller having a weight of 20 </w:t>
      </w:r>
      <w:proofErr w:type="gramStart"/>
      <w:r w:rsidR="003B7F50">
        <w:t>ton</w:t>
      </w:r>
      <w:r w:rsidRPr="00B4750A">
        <w:t>es</w:t>
      </w:r>
      <w:proofErr w:type="gramEnd"/>
      <w:r w:rsidRPr="00B4750A">
        <w:t>.</w:t>
      </w:r>
    </w:p>
    <w:p w14:paraId="09222A81" w14:textId="376FD8CB" w:rsidR="002050F9" w:rsidRPr="00B4750A" w:rsidRDefault="002050F9" w:rsidP="007550C0">
      <w:pPr>
        <w:pStyle w:val="LFTBody"/>
      </w:pPr>
      <w:r w:rsidRPr="00B4750A">
        <w:t>In areas where the use of machine spreading is impractical, the mixture</w:t>
      </w:r>
      <w:r w:rsidR="00BA07C8">
        <w:t xml:space="preserve"> shall</w:t>
      </w:r>
      <w:r w:rsidRPr="00B4750A">
        <w:t xml:space="preserve"> be spread by hand and dressed with rakes. The loads shall not be dumped any faster than </w:t>
      </w:r>
      <w:r w:rsidR="003B7F50">
        <w:t>can</w:t>
      </w:r>
      <w:r w:rsidRPr="00B4750A">
        <w:t xml:space="preserve"> be properly handled by the shovels an</w:t>
      </w:r>
      <w:r w:rsidR="003B7F50">
        <w:t>d rake</w:t>
      </w:r>
      <w:r w:rsidRPr="00B4750A">
        <w:t>s.</w:t>
      </w:r>
    </w:p>
    <w:p w14:paraId="7EC54A8F" w14:textId="77777777" w:rsidR="002050F9" w:rsidRPr="00B4750A" w:rsidRDefault="002050F9" w:rsidP="007550C0">
      <w:pPr>
        <w:pStyle w:val="LFTBody"/>
      </w:pPr>
      <w:r w:rsidRPr="00B4750A">
        <w:t xml:space="preserve">Contact surfaces of previously constructed pavement </w:t>
      </w:r>
      <w:proofErr w:type="spellStart"/>
      <w:r w:rsidRPr="00B4750A">
        <w:t>kerbs</w:t>
      </w:r>
      <w:proofErr w:type="spellEnd"/>
      <w:r w:rsidRPr="00B4750A">
        <w:t>, manholes and similar structures shall be painted with a thin tack-coat prior to placing the bituminous mixture.</w:t>
      </w:r>
    </w:p>
    <w:p w14:paraId="71CA5CE3" w14:textId="77777777" w:rsidR="002050F9" w:rsidRPr="00B4750A" w:rsidRDefault="002050F9" w:rsidP="002050F9">
      <w:pPr>
        <w:pStyle w:val="Heading3"/>
        <w:jc w:val="both"/>
        <w:rPr>
          <w:szCs w:val="22"/>
        </w:rPr>
      </w:pPr>
      <w:bookmarkStart w:id="124" w:name="_Toc460386975"/>
      <w:bookmarkStart w:id="125" w:name="_Toc526009837"/>
      <w:bookmarkStart w:id="126" w:name="_Toc212522617"/>
      <w:bookmarkStart w:id="127" w:name="_Toc324777191"/>
      <w:bookmarkStart w:id="128" w:name="_Toc395609118"/>
      <w:bookmarkStart w:id="129" w:name="_Toc512111371"/>
      <w:bookmarkStart w:id="130" w:name="_Toc197104465"/>
      <w:r w:rsidRPr="00B4750A">
        <w:rPr>
          <w:szCs w:val="22"/>
        </w:rPr>
        <w:lastRenderedPageBreak/>
        <w:t>Compaction of mixtures</w:t>
      </w:r>
      <w:bookmarkEnd w:id="124"/>
      <w:bookmarkEnd w:id="125"/>
      <w:bookmarkEnd w:id="126"/>
      <w:bookmarkEnd w:id="127"/>
      <w:bookmarkEnd w:id="128"/>
      <w:bookmarkEnd w:id="129"/>
      <w:bookmarkEnd w:id="130"/>
    </w:p>
    <w:p w14:paraId="7B5A63ED" w14:textId="2562285D" w:rsidR="002050F9" w:rsidRPr="00B4750A" w:rsidRDefault="002050F9" w:rsidP="007550C0">
      <w:pPr>
        <w:pStyle w:val="LFTBody"/>
      </w:pPr>
      <w:r w:rsidRPr="00B4750A">
        <w:t xml:space="preserve">Compaction shall be </w:t>
      </w:r>
      <w:r w:rsidR="004B2555" w:rsidRPr="00B4750A">
        <w:t>affected</w:t>
      </w:r>
      <w:r w:rsidRPr="00B4750A">
        <w:t xml:space="preserve"> by three-wheel rollers and tandem rollers.</w:t>
      </w:r>
    </w:p>
    <w:p w14:paraId="55B877DA" w14:textId="12DFCBE2" w:rsidR="002050F9" w:rsidRPr="00B4750A" w:rsidRDefault="002050F9" w:rsidP="007550C0">
      <w:pPr>
        <w:pStyle w:val="LFTBody"/>
      </w:pPr>
      <w:r w:rsidRPr="00B4750A">
        <w:t>Rolling of the mixture shall begin as soon as after placing as the mixture</w:t>
      </w:r>
      <w:r w:rsidR="00BA07C8">
        <w:t xml:space="preserve"> shall</w:t>
      </w:r>
      <w:r w:rsidRPr="00B4750A">
        <w:t xml:space="preserve"> bear the roller without undue displacement. Delays in rolling freshly spread mixtures</w:t>
      </w:r>
      <w:r w:rsidR="00BA07C8">
        <w:t xml:space="preserve"> shall</w:t>
      </w:r>
      <w:r w:rsidRPr="00B4750A">
        <w:t xml:space="preserve"> not be permitted. Initial rolling shall be </w:t>
      </w:r>
      <w:r w:rsidR="004B2555" w:rsidRPr="00B4750A">
        <w:t>affected</w:t>
      </w:r>
      <w:r w:rsidRPr="00B4750A">
        <w:t xml:space="preserve"> by tandem rollers, followed immediately by the three-wheel rollers. Rolling shall start at the extreme sides of the la</w:t>
      </w:r>
      <w:r w:rsidR="003B7F50">
        <w:t>nes and proceed toward the center</w:t>
      </w:r>
      <w:r w:rsidRPr="00B4750A">
        <w:t xml:space="preserve"> of the pavement, overlapping on </w:t>
      </w:r>
      <w:r w:rsidR="00326EF1">
        <w:t xml:space="preserve">    </w:t>
      </w:r>
      <w:r w:rsidRPr="00B4750A">
        <w:t xml:space="preserve">successive strips by at least one-half the width of the rear wheel of the three-wheel roller. On the </w:t>
      </w:r>
      <w:r w:rsidR="00326EF1">
        <w:t xml:space="preserve">         </w:t>
      </w:r>
      <w:r w:rsidRPr="00B4750A">
        <w:t>superelevated curves, rolling shall begin at the low side and progress toward the high side. Alternative trips of the roller shall be slightly different lengths. Tests for conformity with the smoothness</w:t>
      </w:r>
      <w:r w:rsidR="00BA07C8">
        <w:t xml:space="preserve"> shall</w:t>
      </w:r>
      <w:r w:rsidRPr="00B4750A">
        <w:t xml:space="preserve"> be made immediately after initial compaction, any deviations </w:t>
      </w:r>
      <w:proofErr w:type="gramStart"/>
      <w:r w:rsidRPr="00B4750A">
        <w:t>in excess of</w:t>
      </w:r>
      <w:proofErr w:type="gramEnd"/>
      <w:r w:rsidRPr="00B4750A">
        <w:t xml:space="preserve"> the specified tolerances shall be corrected by loosening the hot surface with rakes and removing or adding material as directed </w:t>
      </w:r>
      <w:r w:rsidR="00326EF1">
        <w:t xml:space="preserve">   </w:t>
      </w:r>
      <w:r w:rsidRPr="00B4750A">
        <w:t>before continuing the rolling.</w:t>
      </w:r>
    </w:p>
    <w:p w14:paraId="20DAD0AC" w14:textId="77777777" w:rsidR="002050F9" w:rsidRPr="00B4750A" w:rsidRDefault="002050F9" w:rsidP="007550C0">
      <w:pPr>
        <w:pStyle w:val="LFTBody"/>
      </w:pPr>
      <w:r w:rsidRPr="00B4750A">
        <w:t xml:space="preserve">Generally, rolling shall be executed in such a manner as to produce a smooth surface and shall be </w:t>
      </w:r>
      <w:r w:rsidR="00326EF1">
        <w:t xml:space="preserve">   </w:t>
      </w:r>
      <w:r w:rsidRPr="00B4750A">
        <w:t>continued until a density of at least 100% has been obtained.</w:t>
      </w:r>
    </w:p>
    <w:p w14:paraId="05840E3C" w14:textId="77777777" w:rsidR="002050F9" w:rsidRPr="00B4750A" w:rsidRDefault="002050F9" w:rsidP="007550C0">
      <w:pPr>
        <w:pStyle w:val="LFTBody"/>
      </w:pPr>
      <w:r w:rsidRPr="00B4750A">
        <w:t>During rolling, the wheels of the rollers shall be moistened to prevent adhesion of the mixture to the wheels, but an excess of water</w:t>
      </w:r>
      <w:r w:rsidR="00BA07C8">
        <w:t xml:space="preserve"> shall</w:t>
      </w:r>
      <w:r w:rsidRPr="00B4750A">
        <w:t xml:space="preserve"> not be permitted. The Contractor shall furnish additional and sufficient rollers if it is found that the pavement density specified is not obtained. In all spaces not </w:t>
      </w:r>
      <w:r w:rsidR="00326EF1">
        <w:t xml:space="preserve">        </w:t>
      </w:r>
      <w:r w:rsidRPr="00B4750A">
        <w:t>accessible to the roller, the mixture shall be thoroughly compacted with hot hand tampers weighing not less than 10 kg, with a tamping face of not more than 300 cm². Skin patching of an area that has been rolled</w:t>
      </w:r>
      <w:r w:rsidR="00BA07C8">
        <w:t xml:space="preserve"> shall</w:t>
      </w:r>
      <w:r w:rsidRPr="00B4750A">
        <w:t xml:space="preserve"> not be permitted.</w:t>
      </w:r>
    </w:p>
    <w:p w14:paraId="3622CCAB" w14:textId="77777777" w:rsidR="002050F9" w:rsidRPr="00B4750A" w:rsidRDefault="002050F9" w:rsidP="007550C0">
      <w:pPr>
        <w:pStyle w:val="LFTBody"/>
      </w:pPr>
      <w:r w:rsidRPr="00B4750A">
        <w:t xml:space="preserve">Any mixture that becomes mixed with foreign material, or is in any way defective, shall be removed, replaced with fresh mixture and re-compacted. The rollers shall not be permitted to stand on pavement which has not been fully compacted. The Contractor shall provide competent workmen who </w:t>
      </w:r>
      <w:proofErr w:type="gramStart"/>
      <w:r w:rsidRPr="00B4750A">
        <w:t xml:space="preserve">are </w:t>
      </w:r>
      <w:r w:rsidR="00D66EAB">
        <w:t xml:space="preserve">     </w:t>
      </w:r>
      <w:r w:rsidRPr="00B4750A">
        <w:t>capable of</w:t>
      </w:r>
      <w:r w:rsidR="00D66EAB">
        <w:t xml:space="preserve"> </w:t>
      </w:r>
      <w:r w:rsidRPr="00B4750A">
        <w:t>performing</w:t>
      </w:r>
      <w:proofErr w:type="gramEnd"/>
      <w:r w:rsidRPr="00B4750A">
        <w:t xml:space="preserve"> all work </w:t>
      </w:r>
      <w:r w:rsidR="003B7F50" w:rsidRPr="00B4750A">
        <w:t>incidentals</w:t>
      </w:r>
      <w:r w:rsidRPr="00B4750A">
        <w:t xml:space="preserve"> to the correction of all pavement irregularities.</w:t>
      </w:r>
    </w:p>
    <w:p w14:paraId="701290CA" w14:textId="68A31297" w:rsidR="002050F9" w:rsidRPr="00B4750A" w:rsidRDefault="002050F9" w:rsidP="007550C0">
      <w:pPr>
        <w:pStyle w:val="LFTBody"/>
      </w:pPr>
      <w:r w:rsidRPr="00B4750A">
        <w:t>The finished surface shall not vary more than 3 mm when tested with a 3.00 m straight edge</w:t>
      </w:r>
      <w:r w:rsidR="003B7F50">
        <w:t xml:space="preserve"> applied parallel with the center</w:t>
      </w:r>
      <w:r w:rsidRPr="00B4750A">
        <w:t xml:space="preserve"> line of the pavement. After completion of the final rolling, the smoothness of the course</w:t>
      </w:r>
      <w:r w:rsidR="00BA07C8">
        <w:t xml:space="preserve"> shall</w:t>
      </w:r>
      <w:r w:rsidRPr="00B4750A">
        <w:t xml:space="preserve"> be checked, and any irregularities that exceed the tolerance or that retain water on the surface, shall be corrected by removing the defective area and replacing with new pavement. The completed bituminous pavement</w:t>
      </w:r>
      <w:r w:rsidR="00BA07C8">
        <w:t xml:space="preserve"> shall</w:t>
      </w:r>
      <w:r w:rsidRPr="00B4750A">
        <w:t xml:space="preserve"> be tested for thickness at such intervals as directed by the </w:t>
      </w:r>
      <w:r w:rsidR="00326EF1">
        <w:t xml:space="preserve">      </w:t>
      </w:r>
      <w:r w:rsidR="00827AFF">
        <w:t>Project Manager</w:t>
      </w:r>
      <w:r w:rsidRPr="00B4750A">
        <w:t>. Where the thickness proves to be more than 5mm smaller than the specified pavement thickness, the deficient pavement shall be removed and replaced with satisfactory pavement with no additional payment.</w:t>
      </w:r>
    </w:p>
    <w:p w14:paraId="134978F7" w14:textId="77777777" w:rsidR="002050F9" w:rsidRPr="00B4750A" w:rsidRDefault="002050F9" w:rsidP="007550C0">
      <w:pPr>
        <w:pStyle w:val="LFTBody"/>
      </w:pPr>
      <w:r w:rsidRPr="00B4750A">
        <w:t>All joints shall present the same texture, density and smoothness as other areas of the course. The j</w:t>
      </w:r>
      <w:r w:rsidR="003B7F50">
        <w:t>oints between old and new lanes</w:t>
      </w:r>
      <w:r w:rsidRPr="00B4750A">
        <w:t xml:space="preserve"> or sections shall be carefully made in such manner as to ensure a continuous bond between the old and new pavement. All trimmed contact surfaces of previously </w:t>
      </w:r>
      <w:r w:rsidR="00326EF1">
        <w:t xml:space="preserve">    </w:t>
      </w:r>
      <w:r w:rsidRPr="00B4750A">
        <w:t xml:space="preserve">constructed pavement shall be painted with a thin, uniform tack coat before the fresh mixture is placed. When the edges of joints are irregular, honeycombed, or poorly compacted, all unsatisfactory sections of joint shall be trimmed to expose an even, vertical, or sharply sloping surface for the full thickness of the course. Fresh mixture shall be raked uniformly against the joint, followed by </w:t>
      </w:r>
      <w:r w:rsidR="003B7F50" w:rsidRPr="00B4750A">
        <w:t>rolling;</w:t>
      </w:r>
      <w:r w:rsidRPr="00B4750A">
        <w:t xml:space="preserve"> no vehicular traffic of any kind shall be permitted on the pavement for at least 24 hours.</w:t>
      </w:r>
    </w:p>
    <w:p w14:paraId="04B25EA5" w14:textId="77777777" w:rsidR="002050F9" w:rsidRPr="00B4750A" w:rsidRDefault="002050F9" w:rsidP="002050F9">
      <w:pPr>
        <w:pStyle w:val="Heading3"/>
        <w:jc w:val="both"/>
        <w:rPr>
          <w:szCs w:val="22"/>
        </w:rPr>
      </w:pPr>
      <w:bookmarkStart w:id="131" w:name="_Toc460386976"/>
      <w:bookmarkStart w:id="132" w:name="_Toc526009838"/>
      <w:bookmarkStart w:id="133" w:name="_Toc212522618"/>
      <w:bookmarkStart w:id="134" w:name="_Toc324777192"/>
      <w:bookmarkStart w:id="135" w:name="_Toc395609119"/>
      <w:bookmarkStart w:id="136" w:name="_Toc512111372"/>
      <w:bookmarkStart w:id="137" w:name="_Toc197104466"/>
      <w:r w:rsidRPr="00B4750A">
        <w:rPr>
          <w:szCs w:val="22"/>
        </w:rPr>
        <w:t>Drainage</w:t>
      </w:r>
      <w:bookmarkEnd w:id="131"/>
      <w:bookmarkEnd w:id="132"/>
      <w:bookmarkEnd w:id="133"/>
      <w:bookmarkEnd w:id="134"/>
      <w:bookmarkEnd w:id="135"/>
      <w:bookmarkEnd w:id="136"/>
      <w:bookmarkEnd w:id="137"/>
    </w:p>
    <w:p w14:paraId="49E59B49" w14:textId="77777777" w:rsidR="002050F9" w:rsidRPr="00B4750A" w:rsidRDefault="002050F9" w:rsidP="007550C0">
      <w:pPr>
        <w:pStyle w:val="LFTBody"/>
      </w:pPr>
      <w:r w:rsidRPr="00B4750A">
        <w:t>Surface water drainage to site roads, hard-standings and access roads consists of a cross-fall on the surface of the roads or paved areas draining to the adjoining ground.</w:t>
      </w:r>
    </w:p>
    <w:p w14:paraId="088313F8" w14:textId="77777777" w:rsidR="002050F9" w:rsidRPr="00B4750A" w:rsidRDefault="002050F9" w:rsidP="007550C0">
      <w:pPr>
        <w:pStyle w:val="LFTBody"/>
      </w:pPr>
      <w:r w:rsidRPr="00B4750A">
        <w:lastRenderedPageBreak/>
        <w:t xml:space="preserve">Where surface water drainage is provided for </w:t>
      </w:r>
      <w:proofErr w:type="gramStart"/>
      <w:r w:rsidRPr="00B4750A">
        <w:t>roads</w:t>
      </w:r>
      <w:proofErr w:type="gramEnd"/>
      <w:r w:rsidRPr="00B4750A">
        <w:t xml:space="preserve"> it shall consist of piped drainage. Where </w:t>
      </w:r>
      <w:r w:rsidR="00326EF1">
        <w:t xml:space="preserve">          </w:t>
      </w:r>
      <w:r w:rsidRPr="00B4750A">
        <w:t xml:space="preserve">practicable drainage work shall be completed before road works </w:t>
      </w:r>
      <w:r w:rsidR="00D66EAB">
        <w:t>is</w:t>
      </w:r>
      <w:r w:rsidRPr="00B4750A">
        <w:t xml:space="preserve"> commenced.</w:t>
      </w:r>
    </w:p>
    <w:p w14:paraId="27A1B968" w14:textId="77777777" w:rsidR="002050F9" w:rsidRPr="00B4750A" w:rsidRDefault="002050F9" w:rsidP="007550C0">
      <w:pPr>
        <w:pStyle w:val="LFTBody"/>
      </w:pPr>
      <w:r w:rsidRPr="00B4750A">
        <w:t>Trenches for piped drainage shall be excavated to the minimum dimensions necessary for the proper construction of the Works, and after pipes have been laid, tested and, where specified, surrounded with gravel or concrete, the trenches shall be backfilled with excavated material and compacted to a dry density equal to that of the adjacent ground. Surplus excavated material shall be disposed of offsite.</w:t>
      </w:r>
    </w:p>
    <w:p w14:paraId="025299FC" w14:textId="77777777" w:rsidR="002050F9" w:rsidRPr="00B4750A" w:rsidRDefault="002050F9" w:rsidP="007550C0">
      <w:pPr>
        <w:pStyle w:val="LFTBody"/>
      </w:pPr>
      <w:r w:rsidRPr="00B4750A">
        <w:t>Porous pipes shall be laid dry-jointed and shall be surrounded with gravel.</w:t>
      </w:r>
    </w:p>
    <w:p w14:paraId="35EA0BCC" w14:textId="77777777" w:rsidR="002050F9" w:rsidRPr="00B4750A" w:rsidRDefault="002050F9" w:rsidP="007550C0">
      <w:pPr>
        <w:pStyle w:val="LFTBody"/>
      </w:pPr>
      <w:r w:rsidRPr="00B4750A">
        <w:t xml:space="preserve">Soak-away ponds and in-situ concrete catch pits with </w:t>
      </w:r>
      <w:proofErr w:type="spellStart"/>
      <w:r w:rsidRPr="00B4750A">
        <w:t>kerb</w:t>
      </w:r>
      <w:proofErr w:type="spellEnd"/>
      <w:r w:rsidRPr="00B4750A">
        <w:t xml:space="preserve"> weirs shall be constructed </w:t>
      </w:r>
    </w:p>
    <w:p w14:paraId="6ED3743D" w14:textId="77777777" w:rsidR="002050F9" w:rsidRPr="00B4750A" w:rsidRDefault="002050F9" w:rsidP="007550C0">
      <w:pPr>
        <w:pStyle w:val="LFTBody"/>
      </w:pPr>
      <w:r w:rsidRPr="00B4750A">
        <w:t>Brickwork manholes and gullies shall be constructed complete with cast iron covers or gully gratings.</w:t>
      </w:r>
    </w:p>
    <w:p w14:paraId="411F44EB" w14:textId="77777777" w:rsidR="002050F9" w:rsidRPr="00B4750A" w:rsidRDefault="002050F9" w:rsidP="007550C0">
      <w:pPr>
        <w:pStyle w:val="LFTBody"/>
      </w:pPr>
      <w:r w:rsidRPr="00B4750A">
        <w:t xml:space="preserve">Open drainage channels for roads shall be constructed as concrete channels with a width up to 1 m and a depth up to 0.5 m. The bottom of the trench and the lower part of the slopes (1/3 of the total depth) shall receive stone pitching as described in the herewith Employer’s Requirements. The works to be carried out shall include the required excavation, the trimming, compaction and pitching of surfaces and site clearance after completion of the works. </w:t>
      </w:r>
    </w:p>
    <w:p w14:paraId="67A3AF7B" w14:textId="77777777" w:rsidR="002050F9" w:rsidRPr="00B4750A" w:rsidRDefault="002050F9" w:rsidP="002050F9">
      <w:pPr>
        <w:pStyle w:val="Heading3"/>
        <w:jc w:val="both"/>
        <w:rPr>
          <w:szCs w:val="22"/>
        </w:rPr>
      </w:pPr>
      <w:bookmarkStart w:id="138" w:name="_Toc424531893"/>
      <w:bookmarkStart w:id="139" w:name="_Toc424539826"/>
      <w:bookmarkStart w:id="140" w:name="_Toc424540199"/>
      <w:bookmarkStart w:id="141" w:name="_Toc424541053"/>
      <w:bookmarkStart w:id="142" w:name="_Toc425930694"/>
      <w:bookmarkStart w:id="143" w:name="_Toc425931119"/>
      <w:bookmarkStart w:id="144" w:name="_Toc425931911"/>
      <w:bookmarkStart w:id="145" w:name="_Toc427635308"/>
      <w:bookmarkStart w:id="146" w:name="_Toc427653683"/>
      <w:bookmarkStart w:id="147" w:name="_Toc429989244"/>
      <w:bookmarkStart w:id="148" w:name="_Toc91134534"/>
      <w:bookmarkStart w:id="149" w:name="_Toc183544851"/>
      <w:bookmarkStart w:id="150" w:name="_Toc212522619"/>
      <w:bookmarkStart w:id="151" w:name="_Toc324777193"/>
      <w:bookmarkStart w:id="152" w:name="_Toc395609120"/>
      <w:bookmarkStart w:id="153" w:name="_Toc512111373"/>
      <w:bookmarkStart w:id="154" w:name="_Toc197104467"/>
      <w:bookmarkStart w:id="155" w:name="_Toc188730113"/>
      <w:r w:rsidRPr="00B4750A">
        <w:rPr>
          <w:szCs w:val="22"/>
        </w:rPr>
        <w:t>Laying kerbs and channels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B4750A">
        <w:rPr>
          <w:szCs w:val="22"/>
        </w:rPr>
        <w:t xml:space="preserve"> </w:t>
      </w:r>
      <w:bookmarkEnd w:id="155"/>
    </w:p>
    <w:p w14:paraId="0D8FDFCC" w14:textId="77777777" w:rsidR="002050F9" w:rsidRPr="00B4750A" w:rsidRDefault="002050F9" w:rsidP="007550C0">
      <w:pPr>
        <w:pStyle w:val="LFTBody"/>
      </w:pPr>
      <w:proofErr w:type="spellStart"/>
      <w:r w:rsidRPr="00B4750A">
        <w:t>Kerbs</w:t>
      </w:r>
      <w:proofErr w:type="spellEnd"/>
      <w:r w:rsidRPr="00B4750A">
        <w:t xml:space="preserve">, edgings, channels and quadrants shall be laid and bedded on a layer of mortar, either on the concrete carriageway or on a Grade C20/25 concrete foundation. They shall be butt-jointed except where otherwise described in the Contract, save that </w:t>
      </w:r>
      <w:proofErr w:type="gramStart"/>
      <w:r w:rsidRPr="00B4750A">
        <w:t>where</w:t>
      </w:r>
      <w:proofErr w:type="gramEnd"/>
      <w:r w:rsidRPr="00B4750A">
        <w:t xml:space="preserve"> laid on concrete carriageways they shall be provided with joints coincident with the carriageway movement joints, of width and with filler </w:t>
      </w:r>
      <w:r w:rsidR="00326EF1">
        <w:t xml:space="preserve">      </w:t>
      </w:r>
      <w:r w:rsidRPr="00B4750A">
        <w:t xml:space="preserve">identical to that used in the carriageway joints. All </w:t>
      </w:r>
      <w:proofErr w:type="spellStart"/>
      <w:r w:rsidRPr="00B4750A">
        <w:t>kerbs</w:t>
      </w:r>
      <w:proofErr w:type="spellEnd"/>
      <w:r w:rsidRPr="00B4750A">
        <w:t xml:space="preserve"> shall be backed with Grade C20/25 concrete.</w:t>
      </w:r>
    </w:p>
    <w:p w14:paraId="63894DFA" w14:textId="77777777" w:rsidR="002050F9" w:rsidRPr="00B4750A" w:rsidRDefault="002050F9" w:rsidP="007550C0">
      <w:pPr>
        <w:pStyle w:val="LFTBody"/>
      </w:pPr>
      <w:r w:rsidRPr="00B4750A">
        <w:t xml:space="preserve">Alignment of </w:t>
      </w:r>
      <w:proofErr w:type="spellStart"/>
      <w:r w:rsidRPr="00B4750A">
        <w:t>kerbs</w:t>
      </w:r>
      <w:proofErr w:type="spellEnd"/>
      <w:r w:rsidRPr="00B4750A">
        <w:t xml:space="preserve"> and channels shall not deviate from that described in the Contract by more than 10 mm, with no lipping of visible faces.</w:t>
      </w:r>
    </w:p>
    <w:p w14:paraId="25816ADB" w14:textId="77777777" w:rsidR="002050F9" w:rsidRPr="00B4750A" w:rsidRDefault="002050F9" w:rsidP="002050F9">
      <w:pPr>
        <w:pStyle w:val="Heading3"/>
        <w:jc w:val="both"/>
        <w:rPr>
          <w:szCs w:val="22"/>
        </w:rPr>
      </w:pPr>
      <w:bookmarkStart w:id="156" w:name="_Toc424531894"/>
      <w:bookmarkStart w:id="157" w:name="_Toc424539827"/>
      <w:bookmarkStart w:id="158" w:name="_Toc424540200"/>
      <w:bookmarkStart w:id="159" w:name="_Toc424541054"/>
      <w:bookmarkStart w:id="160" w:name="_Toc425930695"/>
      <w:bookmarkStart w:id="161" w:name="_Toc425931120"/>
      <w:bookmarkStart w:id="162" w:name="_Toc425931912"/>
      <w:bookmarkStart w:id="163" w:name="_Toc427635309"/>
      <w:bookmarkStart w:id="164" w:name="_Toc427653684"/>
      <w:bookmarkStart w:id="165" w:name="_Toc429989245"/>
      <w:bookmarkStart w:id="166" w:name="_Toc91134535"/>
      <w:bookmarkStart w:id="167" w:name="_Toc183544852"/>
      <w:bookmarkStart w:id="168" w:name="_Toc188730114"/>
      <w:bookmarkStart w:id="169" w:name="_Toc212522620"/>
      <w:bookmarkStart w:id="170" w:name="_Toc324777194"/>
      <w:bookmarkStart w:id="171" w:name="_Toc395609121"/>
      <w:bookmarkStart w:id="172" w:name="_Toc512111374"/>
      <w:bookmarkStart w:id="173" w:name="_Toc197104468"/>
      <w:r w:rsidRPr="00B4750A">
        <w:rPr>
          <w:szCs w:val="22"/>
        </w:rPr>
        <w:t xml:space="preserve">Foundations for </w:t>
      </w:r>
      <w:bookmarkEnd w:id="156"/>
      <w:bookmarkEnd w:id="157"/>
      <w:bookmarkEnd w:id="158"/>
      <w:bookmarkEnd w:id="159"/>
      <w:bookmarkEnd w:id="160"/>
      <w:bookmarkEnd w:id="161"/>
      <w:bookmarkEnd w:id="162"/>
      <w:bookmarkEnd w:id="163"/>
      <w:bookmarkEnd w:id="164"/>
      <w:bookmarkEnd w:id="165"/>
      <w:bookmarkEnd w:id="166"/>
      <w:bookmarkEnd w:id="167"/>
      <w:bookmarkEnd w:id="168"/>
      <w:r w:rsidRPr="00B4750A">
        <w:rPr>
          <w:szCs w:val="22"/>
        </w:rPr>
        <w:t>walkways</w:t>
      </w:r>
      <w:bookmarkEnd w:id="169"/>
      <w:bookmarkEnd w:id="170"/>
      <w:bookmarkEnd w:id="171"/>
      <w:bookmarkEnd w:id="172"/>
      <w:bookmarkEnd w:id="173"/>
    </w:p>
    <w:p w14:paraId="70ED10C6" w14:textId="77777777" w:rsidR="002050F9" w:rsidRPr="00B4750A" w:rsidRDefault="002050F9" w:rsidP="007550C0">
      <w:pPr>
        <w:pStyle w:val="LFTBody"/>
      </w:pPr>
      <w:r w:rsidRPr="00B4750A">
        <w:t>Foundations for footways shall consist of granular sub-base material spread evenly and compacted in layers of not more than 100 mm thickness.</w:t>
      </w:r>
    </w:p>
    <w:p w14:paraId="51A96521" w14:textId="77777777" w:rsidR="002050F9" w:rsidRPr="00B4750A" w:rsidRDefault="002050F9" w:rsidP="007550C0">
      <w:pPr>
        <w:pStyle w:val="LFTBody"/>
      </w:pPr>
      <w:r w:rsidRPr="00B4750A">
        <w:t>Compaction to the correct levels shall be carried out using a vibratory roller have a static load of at least 1000 kg/m width of roll.</w:t>
      </w:r>
    </w:p>
    <w:p w14:paraId="6A997DB9" w14:textId="77777777" w:rsidR="002050F9" w:rsidRPr="00B4750A" w:rsidRDefault="002050F9" w:rsidP="002050F9">
      <w:pPr>
        <w:pStyle w:val="Heading3"/>
        <w:jc w:val="both"/>
        <w:rPr>
          <w:szCs w:val="22"/>
        </w:rPr>
      </w:pPr>
      <w:bookmarkStart w:id="174" w:name="_Toc424531895"/>
      <w:bookmarkStart w:id="175" w:name="_Toc424539828"/>
      <w:bookmarkStart w:id="176" w:name="_Toc424540201"/>
      <w:bookmarkStart w:id="177" w:name="_Toc424541055"/>
      <w:bookmarkStart w:id="178" w:name="_Toc425930696"/>
      <w:bookmarkStart w:id="179" w:name="_Toc425931121"/>
      <w:bookmarkStart w:id="180" w:name="_Toc425931913"/>
      <w:bookmarkStart w:id="181" w:name="_Toc427635310"/>
      <w:bookmarkStart w:id="182" w:name="_Toc427653685"/>
      <w:bookmarkStart w:id="183" w:name="_Toc429989246"/>
      <w:bookmarkStart w:id="184" w:name="_Toc91134536"/>
      <w:bookmarkStart w:id="185" w:name="_Toc183544853"/>
      <w:bookmarkStart w:id="186" w:name="_Toc188730115"/>
      <w:bookmarkStart w:id="187" w:name="_Toc212522621"/>
      <w:bookmarkStart w:id="188" w:name="_Toc324777195"/>
      <w:bookmarkStart w:id="189" w:name="_Toc395609122"/>
      <w:bookmarkStart w:id="190" w:name="_Toc512111375"/>
      <w:bookmarkStart w:id="191" w:name="_Toc197104469"/>
      <w:r w:rsidRPr="00B4750A">
        <w:rPr>
          <w:szCs w:val="22"/>
        </w:rPr>
        <w:t>Laying concrete paving flags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1D792123" w14:textId="77777777" w:rsidR="002050F9" w:rsidRPr="00B4750A" w:rsidRDefault="002050F9" w:rsidP="007550C0">
      <w:pPr>
        <w:pStyle w:val="LFTBody"/>
      </w:pPr>
      <w:r w:rsidRPr="00B4750A">
        <w:t xml:space="preserve">Pre-cast concrete flags shall be laid to falls on sub-base material, bonded with joints at right angles to the </w:t>
      </w:r>
      <w:proofErr w:type="spellStart"/>
      <w:r w:rsidRPr="00B4750A">
        <w:t>kerb</w:t>
      </w:r>
      <w:proofErr w:type="spellEnd"/>
      <w:r w:rsidRPr="00B4750A">
        <w:t>, and spot bedded with mortar with no lipping of top surfaces.</w:t>
      </w:r>
    </w:p>
    <w:p w14:paraId="4AF90A04" w14:textId="77777777" w:rsidR="002050F9" w:rsidRPr="00B4750A" w:rsidRDefault="002050F9" w:rsidP="007550C0">
      <w:pPr>
        <w:pStyle w:val="LFTBody"/>
      </w:pPr>
      <w:r w:rsidRPr="00B4750A">
        <w:t xml:space="preserve">Flags shall be cut to fit around surface boxes and other furniture and, on circular work where the </w:t>
      </w:r>
      <w:r w:rsidR="00326EF1">
        <w:t xml:space="preserve">     </w:t>
      </w:r>
      <w:r w:rsidRPr="00B4750A">
        <w:t>radius is 12m or less, shall be radially cut on both edges to the required lines.</w:t>
      </w:r>
    </w:p>
    <w:p w14:paraId="4F020E2C" w14:textId="77777777" w:rsidR="002050F9" w:rsidRPr="00B4750A" w:rsidRDefault="002050F9" w:rsidP="002050F9">
      <w:pPr>
        <w:pStyle w:val="Heading3"/>
        <w:jc w:val="both"/>
        <w:rPr>
          <w:szCs w:val="22"/>
        </w:rPr>
      </w:pPr>
      <w:bookmarkStart w:id="192" w:name="_Toc91134537"/>
      <w:bookmarkStart w:id="193" w:name="_Toc183544854"/>
      <w:bookmarkStart w:id="194" w:name="_Toc188730116"/>
      <w:bookmarkStart w:id="195" w:name="_Toc212522622"/>
      <w:bookmarkStart w:id="196" w:name="_Toc324777196"/>
      <w:bookmarkStart w:id="197" w:name="_Toc395609123"/>
      <w:bookmarkStart w:id="198" w:name="_Toc512111376"/>
      <w:bookmarkStart w:id="199" w:name="_Toc197104470"/>
      <w:r w:rsidRPr="00B4750A">
        <w:rPr>
          <w:szCs w:val="22"/>
        </w:rPr>
        <w:t>Laying paving blocks</w:t>
      </w:r>
      <w:bookmarkEnd w:id="192"/>
      <w:bookmarkEnd w:id="193"/>
      <w:bookmarkEnd w:id="194"/>
      <w:bookmarkEnd w:id="195"/>
      <w:bookmarkEnd w:id="196"/>
      <w:bookmarkEnd w:id="197"/>
      <w:bookmarkEnd w:id="198"/>
      <w:bookmarkEnd w:id="199"/>
    </w:p>
    <w:p w14:paraId="1CE69C35" w14:textId="77777777" w:rsidR="002050F9" w:rsidRPr="00B4750A" w:rsidRDefault="002050F9" w:rsidP="007550C0">
      <w:pPr>
        <w:pStyle w:val="LFTBody"/>
      </w:pPr>
      <w:r w:rsidRPr="00B4750A">
        <w:t>Pre-cast concrete block paving shall be used.</w:t>
      </w:r>
    </w:p>
    <w:p w14:paraId="56035826" w14:textId="77777777" w:rsidR="002050F9" w:rsidRPr="00B4750A" w:rsidRDefault="002050F9" w:rsidP="002050F9">
      <w:pPr>
        <w:pStyle w:val="Heading3"/>
        <w:jc w:val="both"/>
        <w:rPr>
          <w:szCs w:val="22"/>
        </w:rPr>
      </w:pPr>
      <w:bookmarkStart w:id="200" w:name="_Toc424531896"/>
      <w:bookmarkStart w:id="201" w:name="_Toc424539829"/>
      <w:bookmarkStart w:id="202" w:name="_Toc424540202"/>
      <w:bookmarkStart w:id="203" w:name="_Toc424541056"/>
      <w:bookmarkStart w:id="204" w:name="_Toc425930697"/>
      <w:bookmarkStart w:id="205" w:name="_Toc425931122"/>
      <w:bookmarkStart w:id="206" w:name="_Toc425931914"/>
      <w:bookmarkStart w:id="207" w:name="_Toc427635311"/>
      <w:bookmarkStart w:id="208" w:name="_Toc427653686"/>
      <w:bookmarkStart w:id="209" w:name="_Toc429989247"/>
      <w:bookmarkStart w:id="210" w:name="_Toc91134538"/>
      <w:bookmarkStart w:id="211" w:name="_Toc183544855"/>
      <w:bookmarkStart w:id="212" w:name="_Toc188730117"/>
      <w:bookmarkStart w:id="213" w:name="_Toc212522623"/>
      <w:bookmarkStart w:id="214" w:name="_Toc324777197"/>
      <w:bookmarkStart w:id="215" w:name="_Toc395609124"/>
      <w:bookmarkStart w:id="216" w:name="_Toc512111377"/>
      <w:bookmarkStart w:id="217" w:name="_Toc197104471"/>
      <w:r w:rsidRPr="00B4750A">
        <w:rPr>
          <w:szCs w:val="22"/>
        </w:rPr>
        <w:t>Tolerances for finished carriageway surfaces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9597ACD" w14:textId="77777777" w:rsidR="002050F9" w:rsidRPr="00B4750A" w:rsidRDefault="002050F9" w:rsidP="007550C0">
      <w:pPr>
        <w:pStyle w:val="LFTBody"/>
      </w:pPr>
      <w:r w:rsidRPr="00B4750A">
        <w:t>Finished surfaces at each stage of road construction shall not vary from the levels described in the Contract by more than the following permissible deviations:</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20" w:firstRow="1" w:lastRow="0" w:firstColumn="0" w:lastColumn="0" w:noHBand="0" w:noVBand="0"/>
      </w:tblPr>
      <w:tblGrid>
        <w:gridCol w:w="4162"/>
        <w:gridCol w:w="2867"/>
      </w:tblGrid>
      <w:tr w:rsidR="002050F9" w:rsidRPr="003B7F50" w14:paraId="3B97BDE6" w14:textId="77777777" w:rsidTr="00326EF1">
        <w:tc>
          <w:tcPr>
            <w:tcW w:w="4162" w:type="dxa"/>
            <w:shd w:val="clear" w:color="auto" w:fill="E0E0E0"/>
          </w:tcPr>
          <w:p w14:paraId="58C8F1DF" w14:textId="77777777" w:rsidR="002050F9" w:rsidRPr="003B7F50" w:rsidRDefault="002050F9" w:rsidP="00326EF1">
            <w:pPr>
              <w:pStyle w:val="Table"/>
              <w:rPr>
                <w:rFonts w:ascii="Times New Roman" w:hAnsi="Times New Roman" w:cs="Times New Roman"/>
                <w:b/>
                <w:sz w:val="20"/>
              </w:rPr>
            </w:pPr>
            <w:r w:rsidRPr="003B7F50">
              <w:rPr>
                <w:rFonts w:ascii="Times New Roman" w:hAnsi="Times New Roman" w:cs="Times New Roman"/>
                <w:b/>
                <w:sz w:val="20"/>
              </w:rPr>
              <w:lastRenderedPageBreak/>
              <w:t>Surface</w:t>
            </w:r>
          </w:p>
        </w:tc>
        <w:tc>
          <w:tcPr>
            <w:tcW w:w="2867" w:type="dxa"/>
            <w:shd w:val="clear" w:color="auto" w:fill="E0E0E0"/>
          </w:tcPr>
          <w:p w14:paraId="2FF3EB54" w14:textId="77777777" w:rsidR="002050F9" w:rsidRPr="003B7F50" w:rsidRDefault="002050F9" w:rsidP="00326EF1">
            <w:pPr>
              <w:pStyle w:val="Table"/>
              <w:rPr>
                <w:rFonts w:ascii="Times New Roman" w:hAnsi="Times New Roman" w:cs="Times New Roman"/>
                <w:b/>
                <w:sz w:val="20"/>
              </w:rPr>
            </w:pPr>
            <w:r w:rsidRPr="003B7F50">
              <w:rPr>
                <w:rFonts w:ascii="Times New Roman" w:hAnsi="Times New Roman" w:cs="Times New Roman"/>
                <w:b/>
                <w:sz w:val="20"/>
              </w:rPr>
              <w:t>Permissible deviation, mm</w:t>
            </w:r>
          </w:p>
        </w:tc>
      </w:tr>
      <w:tr w:rsidR="002050F9" w:rsidRPr="00B4750A" w14:paraId="45AF6122" w14:textId="77777777" w:rsidTr="00326EF1">
        <w:tc>
          <w:tcPr>
            <w:tcW w:w="4162" w:type="dxa"/>
          </w:tcPr>
          <w:p w14:paraId="475CE5DD" w14:textId="77777777" w:rsidR="002050F9" w:rsidRPr="00B4750A" w:rsidRDefault="002050F9" w:rsidP="00326EF1">
            <w:pPr>
              <w:pStyle w:val="Table"/>
              <w:rPr>
                <w:rFonts w:ascii="Times New Roman" w:hAnsi="Times New Roman" w:cs="Times New Roman"/>
                <w:sz w:val="20"/>
              </w:rPr>
            </w:pPr>
            <w:r w:rsidRPr="00B4750A">
              <w:rPr>
                <w:rFonts w:ascii="Times New Roman" w:hAnsi="Times New Roman" w:cs="Times New Roman"/>
                <w:sz w:val="20"/>
              </w:rPr>
              <w:t>Formation and sub-base</w:t>
            </w:r>
          </w:p>
        </w:tc>
        <w:tc>
          <w:tcPr>
            <w:tcW w:w="2867" w:type="dxa"/>
          </w:tcPr>
          <w:p w14:paraId="51EB29CC" w14:textId="77777777" w:rsidR="002050F9" w:rsidRPr="00B4750A" w:rsidRDefault="002050F9" w:rsidP="00326EF1">
            <w:pPr>
              <w:pStyle w:val="Table"/>
              <w:rPr>
                <w:rFonts w:ascii="Times New Roman" w:hAnsi="Times New Roman" w:cs="Times New Roman"/>
                <w:sz w:val="20"/>
              </w:rPr>
            </w:pPr>
            <w:r w:rsidRPr="00B4750A">
              <w:rPr>
                <w:rFonts w:ascii="Times New Roman" w:hAnsi="Times New Roman" w:cs="Times New Roman"/>
                <w:sz w:val="20"/>
              </w:rPr>
              <w:t>+10, -30</w:t>
            </w:r>
          </w:p>
        </w:tc>
      </w:tr>
      <w:tr w:rsidR="002050F9" w:rsidRPr="00B4750A" w14:paraId="0E845439" w14:textId="77777777" w:rsidTr="00326EF1">
        <w:tc>
          <w:tcPr>
            <w:tcW w:w="4162" w:type="dxa"/>
          </w:tcPr>
          <w:p w14:paraId="742E3003" w14:textId="77777777" w:rsidR="002050F9" w:rsidRPr="00B4750A" w:rsidRDefault="002050F9" w:rsidP="00326EF1">
            <w:pPr>
              <w:pStyle w:val="Table"/>
              <w:rPr>
                <w:rFonts w:ascii="Times New Roman" w:hAnsi="Times New Roman" w:cs="Times New Roman"/>
                <w:sz w:val="20"/>
              </w:rPr>
            </w:pPr>
            <w:r w:rsidRPr="00B4750A">
              <w:rPr>
                <w:rFonts w:ascii="Times New Roman" w:hAnsi="Times New Roman" w:cs="Times New Roman"/>
                <w:sz w:val="20"/>
              </w:rPr>
              <w:t>Base</w:t>
            </w:r>
          </w:p>
        </w:tc>
        <w:tc>
          <w:tcPr>
            <w:tcW w:w="2867" w:type="dxa"/>
          </w:tcPr>
          <w:p w14:paraId="2AF4DB0D" w14:textId="77777777" w:rsidR="002050F9" w:rsidRPr="00B4750A" w:rsidRDefault="002050F9" w:rsidP="00326EF1">
            <w:pPr>
              <w:pStyle w:val="Table"/>
              <w:rPr>
                <w:rFonts w:ascii="Times New Roman" w:hAnsi="Times New Roman" w:cs="Times New Roman"/>
                <w:sz w:val="20"/>
              </w:rPr>
            </w:pPr>
            <w:r w:rsidRPr="00B4750A">
              <w:rPr>
                <w:rFonts w:ascii="Times New Roman" w:hAnsi="Times New Roman" w:cs="Times New Roman"/>
                <w:sz w:val="20"/>
              </w:rPr>
              <w:sym w:font="Symbol" w:char="F0B1"/>
            </w:r>
            <w:r w:rsidRPr="00B4750A">
              <w:rPr>
                <w:rFonts w:ascii="Times New Roman" w:hAnsi="Times New Roman" w:cs="Times New Roman"/>
                <w:sz w:val="20"/>
              </w:rPr>
              <w:t>15</w:t>
            </w:r>
          </w:p>
        </w:tc>
      </w:tr>
      <w:tr w:rsidR="002050F9" w:rsidRPr="00B4750A" w14:paraId="7AC4D18A" w14:textId="77777777" w:rsidTr="00326EF1">
        <w:tc>
          <w:tcPr>
            <w:tcW w:w="4162" w:type="dxa"/>
          </w:tcPr>
          <w:p w14:paraId="059FC1AA" w14:textId="77777777" w:rsidR="002050F9" w:rsidRPr="00B4750A" w:rsidRDefault="002050F9" w:rsidP="00326EF1">
            <w:pPr>
              <w:pStyle w:val="Table"/>
              <w:rPr>
                <w:rFonts w:ascii="Times New Roman" w:hAnsi="Times New Roman" w:cs="Times New Roman"/>
                <w:sz w:val="20"/>
                <w:lang w:val="en-US"/>
              </w:rPr>
            </w:pPr>
            <w:r w:rsidRPr="00B4750A">
              <w:rPr>
                <w:rFonts w:ascii="Times New Roman" w:hAnsi="Times New Roman" w:cs="Times New Roman"/>
                <w:sz w:val="20"/>
                <w:lang w:val="en-US"/>
              </w:rPr>
              <w:t>Wearing surface or slab surface</w:t>
            </w:r>
          </w:p>
        </w:tc>
        <w:tc>
          <w:tcPr>
            <w:tcW w:w="2867" w:type="dxa"/>
          </w:tcPr>
          <w:p w14:paraId="5CD537A6" w14:textId="77777777" w:rsidR="002050F9" w:rsidRPr="00B4750A" w:rsidRDefault="002050F9" w:rsidP="00326EF1">
            <w:pPr>
              <w:pStyle w:val="Table"/>
              <w:rPr>
                <w:rFonts w:ascii="Times New Roman" w:hAnsi="Times New Roman" w:cs="Times New Roman"/>
                <w:sz w:val="20"/>
              </w:rPr>
            </w:pPr>
            <w:r w:rsidRPr="00B4750A">
              <w:rPr>
                <w:rFonts w:ascii="Times New Roman" w:hAnsi="Times New Roman" w:cs="Times New Roman"/>
                <w:sz w:val="20"/>
              </w:rPr>
              <w:sym w:font="Symbol" w:char="F0B1"/>
            </w:r>
            <w:r w:rsidRPr="00B4750A">
              <w:rPr>
                <w:rFonts w:ascii="Times New Roman" w:hAnsi="Times New Roman" w:cs="Times New Roman"/>
                <w:sz w:val="20"/>
              </w:rPr>
              <w:t>6</w:t>
            </w:r>
          </w:p>
        </w:tc>
      </w:tr>
    </w:tbl>
    <w:p w14:paraId="6BA78D19" w14:textId="77777777" w:rsidR="002050F9" w:rsidRPr="00B4750A" w:rsidRDefault="002050F9" w:rsidP="00D66EAB">
      <w:pPr>
        <w:spacing w:line="240" w:lineRule="auto"/>
      </w:pPr>
    </w:p>
    <w:p w14:paraId="15DCDC90" w14:textId="77777777" w:rsidR="002050F9" w:rsidRPr="00B4750A" w:rsidRDefault="002050F9" w:rsidP="007550C0">
      <w:pPr>
        <w:pStyle w:val="LFTBody"/>
      </w:pPr>
      <w:r w:rsidRPr="00B4750A">
        <w:t xml:space="preserve">The combination of permitted tolerances in the levels of different pavement courses shall not result in a reduction in thickness of the pavement, excluding the sub-base, by more than 15 mm from that </w:t>
      </w:r>
      <w:r w:rsidR="00326EF1">
        <w:t xml:space="preserve">    </w:t>
      </w:r>
      <w:r w:rsidRPr="00B4750A">
        <w:t>specified, and the maximum allowable irregularly of the wearing surface below a 3 m straight edge shall be 3 mm.</w:t>
      </w:r>
    </w:p>
    <w:p w14:paraId="55064A1E" w14:textId="77777777" w:rsidR="002050F9" w:rsidRPr="00B4750A" w:rsidRDefault="002050F9" w:rsidP="002050F9">
      <w:pPr>
        <w:pStyle w:val="Heading3"/>
        <w:jc w:val="both"/>
        <w:rPr>
          <w:szCs w:val="22"/>
        </w:rPr>
      </w:pPr>
      <w:bookmarkStart w:id="218" w:name="_Toc212522624"/>
      <w:bookmarkStart w:id="219" w:name="_Toc324777198"/>
      <w:bookmarkStart w:id="220" w:name="_Toc395609125"/>
      <w:bookmarkStart w:id="221" w:name="_Toc512111378"/>
      <w:bookmarkStart w:id="222" w:name="_Toc197104472"/>
      <w:r w:rsidRPr="00B4750A">
        <w:rPr>
          <w:szCs w:val="22"/>
        </w:rPr>
        <w:t>Tiled pavements</w:t>
      </w:r>
      <w:bookmarkEnd w:id="218"/>
      <w:bookmarkEnd w:id="219"/>
      <w:bookmarkEnd w:id="220"/>
      <w:bookmarkEnd w:id="221"/>
      <w:bookmarkEnd w:id="222"/>
    </w:p>
    <w:p w14:paraId="6D563783" w14:textId="1758D370" w:rsidR="002050F9" w:rsidRPr="00B4750A" w:rsidRDefault="002050F9" w:rsidP="007550C0">
      <w:pPr>
        <w:pStyle w:val="LFTBody"/>
      </w:pPr>
      <w:r w:rsidRPr="00B4750A">
        <w:t>Tiled pavements for walkways consisting of approved concrete slabs with a minimum thickness of 50 mm shall be laid o</w:t>
      </w:r>
      <w:r w:rsidR="003B7F50">
        <w:t>n 20 mm of sand for final level</w:t>
      </w:r>
      <w:r w:rsidRPr="00B4750A">
        <w:t xml:space="preserve">ing. All slabs shall be of approved type and design and shall be firmly bedded on the underlying course and shall be laid against each other. Upon </w:t>
      </w:r>
      <w:r w:rsidR="00326EF1">
        <w:t xml:space="preserve">     </w:t>
      </w:r>
      <w:r w:rsidRPr="00B4750A">
        <w:t xml:space="preserve">completion of the slabs sand shall be strewed, and be compacted with a mechanical vibrating machine of sufficient weight. The application projects shall be prepared by the Contractor and shall be subject to approval of the </w:t>
      </w:r>
      <w:r w:rsidR="00827AFF">
        <w:t>Project Manager</w:t>
      </w:r>
      <w:r w:rsidRPr="00B4750A">
        <w:t>.</w:t>
      </w:r>
    </w:p>
    <w:p w14:paraId="1F9C9BE5" w14:textId="77777777" w:rsidR="002050F9" w:rsidRPr="00B4750A" w:rsidRDefault="002050F9" w:rsidP="002050F9">
      <w:pPr>
        <w:pStyle w:val="Heading3"/>
        <w:jc w:val="both"/>
        <w:rPr>
          <w:szCs w:val="22"/>
        </w:rPr>
      </w:pPr>
      <w:bookmarkStart w:id="223" w:name="_Toc212522625"/>
      <w:bookmarkStart w:id="224" w:name="_Toc324777199"/>
      <w:bookmarkStart w:id="225" w:name="_Toc395609126"/>
      <w:bookmarkStart w:id="226" w:name="_Toc512111379"/>
      <w:bookmarkStart w:id="227" w:name="_Toc197104473"/>
      <w:r w:rsidRPr="00B4750A">
        <w:rPr>
          <w:szCs w:val="22"/>
        </w:rPr>
        <w:t>Pre-cast units for kerbs and surface drainage</w:t>
      </w:r>
      <w:bookmarkEnd w:id="223"/>
      <w:bookmarkEnd w:id="224"/>
      <w:bookmarkEnd w:id="225"/>
      <w:bookmarkEnd w:id="226"/>
      <w:bookmarkEnd w:id="227"/>
    </w:p>
    <w:p w14:paraId="56156B0B" w14:textId="77777777" w:rsidR="002050F9" w:rsidRPr="00B4750A" w:rsidRDefault="002050F9" w:rsidP="007550C0">
      <w:pPr>
        <w:pStyle w:val="LFTBody"/>
      </w:pPr>
      <w:proofErr w:type="spellStart"/>
      <w:r w:rsidRPr="00B4750A">
        <w:t>Kerbs</w:t>
      </w:r>
      <w:proofErr w:type="spellEnd"/>
      <w:r w:rsidRPr="00B4750A">
        <w:t xml:space="preserve"> and drains units shall be supplied and laid along the roads and parking areas to be constructed on site.</w:t>
      </w:r>
    </w:p>
    <w:p w14:paraId="0EB87072" w14:textId="77777777" w:rsidR="002050F9" w:rsidRPr="00B4750A" w:rsidRDefault="002050F9" w:rsidP="007550C0">
      <w:pPr>
        <w:pStyle w:val="LFTBody"/>
      </w:pPr>
      <w:r w:rsidRPr="00B4750A">
        <w:t>Curves shall be provided with specially made bends as follows:</w:t>
      </w:r>
    </w:p>
    <w:p w14:paraId="54BE8B06" w14:textId="3BC009D5" w:rsidR="002050F9" w:rsidRPr="00B4750A" w:rsidRDefault="002050F9" w:rsidP="007550C0">
      <w:pPr>
        <w:pStyle w:val="LFTBody"/>
      </w:pPr>
      <w:r w:rsidRPr="00B4750A">
        <w:t xml:space="preserve">Curbs shall not be laid until the </w:t>
      </w:r>
      <w:proofErr w:type="gramStart"/>
      <w:r w:rsidRPr="00B4750A">
        <w:t>28 day</w:t>
      </w:r>
      <w:proofErr w:type="gramEnd"/>
      <w:r w:rsidRPr="00B4750A">
        <w:t xml:space="preserve"> strength of the pre-cast unit is attained. </w:t>
      </w:r>
      <w:proofErr w:type="spellStart"/>
      <w:r w:rsidRPr="00B4750A">
        <w:t>Kerb</w:t>
      </w:r>
      <w:proofErr w:type="spellEnd"/>
      <w:r w:rsidRPr="00B4750A">
        <w:t xml:space="preserve"> sections shall be set on compacted sub-grade. Any section deviating in line or level by more than 1 mm in 1 m shall be lifted and re-laid. Joints shall be grouted up with mortar. The application projects shall be prepared by the Contractor and shall be approved by the </w:t>
      </w:r>
      <w:r w:rsidR="00827AFF">
        <w:t>Project Manager</w:t>
      </w:r>
      <w:r w:rsidRPr="00B4750A">
        <w:t>.</w:t>
      </w:r>
    </w:p>
    <w:p w14:paraId="2CE83534" w14:textId="77777777" w:rsidR="002050F9" w:rsidRPr="00B4750A" w:rsidRDefault="002050F9" w:rsidP="002050F9">
      <w:pPr>
        <w:pStyle w:val="Heading3"/>
        <w:jc w:val="both"/>
        <w:rPr>
          <w:szCs w:val="22"/>
        </w:rPr>
      </w:pPr>
      <w:bookmarkStart w:id="228" w:name="_Toc212522626"/>
      <w:bookmarkStart w:id="229" w:name="_Toc324777200"/>
      <w:bookmarkStart w:id="230" w:name="_Toc395609127"/>
      <w:bookmarkStart w:id="231" w:name="_Toc512111380"/>
      <w:bookmarkStart w:id="232" w:name="_Toc197104474"/>
      <w:r w:rsidRPr="00B4750A">
        <w:rPr>
          <w:szCs w:val="22"/>
        </w:rPr>
        <w:t>Concrete</w:t>
      </w:r>
      <w:bookmarkEnd w:id="228"/>
      <w:bookmarkEnd w:id="229"/>
      <w:bookmarkEnd w:id="230"/>
      <w:bookmarkEnd w:id="231"/>
      <w:bookmarkEnd w:id="232"/>
    </w:p>
    <w:p w14:paraId="634DE56E" w14:textId="58DCC274" w:rsidR="002050F9" w:rsidRPr="00B4750A" w:rsidRDefault="002050F9" w:rsidP="007550C0">
      <w:pPr>
        <w:pStyle w:val="LFTBody"/>
      </w:pPr>
      <w:r w:rsidRPr="00B4750A">
        <w:t xml:space="preserve">The quality of the concrete surface course, tiled pavement, </w:t>
      </w:r>
      <w:proofErr w:type="spellStart"/>
      <w:r w:rsidRPr="00B4750A">
        <w:t>kerbs</w:t>
      </w:r>
      <w:proofErr w:type="spellEnd"/>
      <w:r w:rsidRPr="00B4750A">
        <w:t xml:space="preserve"> and units for surface drainage shall be according to </w:t>
      </w:r>
      <w:r w:rsidR="0032621A" w:rsidRPr="0032621A">
        <w:t>Document No</w:t>
      </w:r>
      <w:r w:rsidR="000957E3">
        <w:t xml:space="preserve"> </w:t>
      </w:r>
      <w:r w:rsidR="0032621A">
        <w:t>5</w:t>
      </w:r>
      <w:r w:rsidRPr="00B4750A">
        <w:t xml:space="preserve"> of these </w:t>
      </w:r>
      <w:r w:rsidR="00D66EAB">
        <w:t>Specifications</w:t>
      </w:r>
      <w:r w:rsidRPr="00B4750A">
        <w:t>.</w:t>
      </w:r>
    </w:p>
    <w:p w14:paraId="3E678920" w14:textId="77777777" w:rsidR="002050F9" w:rsidRPr="00B4750A" w:rsidRDefault="002050F9" w:rsidP="002050F9">
      <w:pPr>
        <w:pStyle w:val="Heading2"/>
        <w:rPr>
          <w:sz w:val="24"/>
          <w:szCs w:val="24"/>
        </w:rPr>
      </w:pPr>
      <w:bookmarkStart w:id="233" w:name="_Toc212522627"/>
      <w:bookmarkStart w:id="234" w:name="_Toc324777201"/>
      <w:bookmarkStart w:id="235" w:name="_Toc395609128"/>
      <w:bookmarkStart w:id="236" w:name="_Toc512111381"/>
      <w:bookmarkStart w:id="237" w:name="_Toc197104475"/>
      <w:r w:rsidRPr="00B4750A">
        <w:rPr>
          <w:sz w:val="24"/>
          <w:szCs w:val="24"/>
        </w:rPr>
        <w:t>Fences and Gates</w:t>
      </w:r>
      <w:bookmarkEnd w:id="233"/>
      <w:bookmarkEnd w:id="234"/>
      <w:bookmarkEnd w:id="235"/>
      <w:bookmarkEnd w:id="236"/>
      <w:bookmarkEnd w:id="237"/>
    </w:p>
    <w:p w14:paraId="25045423" w14:textId="77777777" w:rsidR="00636947" w:rsidRDefault="002050F9" w:rsidP="00636947">
      <w:pPr>
        <w:pStyle w:val="Heading3"/>
      </w:pPr>
      <w:bookmarkStart w:id="238" w:name="_Toc212522628"/>
      <w:bookmarkStart w:id="239" w:name="_Toc324777202"/>
      <w:bookmarkStart w:id="240" w:name="_Toc395609129"/>
      <w:bookmarkStart w:id="241" w:name="_Toc512111382"/>
      <w:bookmarkStart w:id="242" w:name="_Toc197104476"/>
      <w:r w:rsidRPr="00B4750A">
        <w:t>General</w:t>
      </w:r>
      <w:bookmarkEnd w:id="238"/>
      <w:bookmarkEnd w:id="239"/>
      <w:bookmarkEnd w:id="240"/>
      <w:bookmarkEnd w:id="241"/>
      <w:bookmarkEnd w:id="242"/>
    </w:p>
    <w:p w14:paraId="321C8F71" w14:textId="77777777" w:rsidR="00636947" w:rsidRPr="00636947" w:rsidRDefault="002050F9" w:rsidP="00636947">
      <w:pPr>
        <w:pStyle w:val="LFTBody"/>
        <w:rPr>
          <w:rFonts w:eastAsia="Times New Roman" w:cs="Arial"/>
          <w:b/>
          <w:sz w:val="24"/>
          <w:szCs w:val="20"/>
          <w:lang w:val="en-GB" w:eastAsia="da-DK" w:bidi="ar-SA"/>
        </w:rPr>
      </w:pPr>
      <w:r w:rsidRPr="00636947">
        <w:t xml:space="preserve">The fence </w:t>
      </w:r>
      <w:r w:rsidR="00636947" w:rsidRPr="00636947">
        <w:t>on concrete parapet</w:t>
      </w:r>
      <w:r w:rsidR="00636947">
        <w:rPr>
          <w:b/>
        </w:rPr>
        <w:t xml:space="preserve"> </w:t>
      </w:r>
      <w:r w:rsidRPr="00636947">
        <w:t>shall surround the whole wastewater treatment plant site.</w:t>
      </w:r>
      <w:r w:rsidR="00781186" w:rsidRPr="00636947">
        <w:t xml:space="preserve"> </w:t>
      </w:r>
      <w:bookmarkStart w:id="243" w:name="_Toc212522629"/>
      <w:bookmarkStart w:id="244" w:name="_Toc324777203"/>
      <w:bookmarkStart w:id="245" w:name="_Toc395609130"/>
      <w:bookmarkStart w:id="246" w:name="_Toc512111383"/>
    </w:p>
    <w:p w14:paraId="0CB7BBE5" w14:textId="77777777" w:rsidR="002050F9" w:rsidRPr="00B4750A" w:rsidRDefault="002050F9" w:rsidP="00636947">
      <w:pPr>
        <w:pStyle w:val="Heading3"/>
      </w:pPr>
      <w:bookmarkStart w:id="247" w:name="_Toc197104477"/>
      <w:r w:rsidRPr="00B4750A">
        <w:t>Fences</w:t>
      </w:r>
      <w:bookmarkEnd w:id="243"/>
      <w:bookmarkEnd w:id="244"/>
      <w:bookmarkEnd w:id="245"/>
      <w:bookmarkEnd w:id="246"/>
      <w:bookmarkEnd w:id="247"/>
    </w:p>
    <w:p w14:paraId="7FAFEB7F" w14:textId="33650392" w:rsidR="002050F9" w:rsidRPr="00B4750A" w:rsidRDefault="002050F9" w:rsidP="007550C0">
      <w:pPr>
        <w:pStyle w:val="LFTBody"/>
      </w:pPr>
      <w:r w:rsidRPr="00B4750A">
        <w:t xml:space="preserve">The permanent fence shall consist of a galvanized steel wire mesh with 50 x 50 mm openings, and three rows of barbed wire above the steel mesh. Height of steel wire mesh shall be 2.40 m and the </w:t>
      </w:r>
      <w:r w:rsidR="00326EF1">
        <w:t xml:space="preserve">   </w:t>
      </w:r>
      <w:r w:rsidRPr="00B4750A">
        <w:t xml:space="preserve">distance between each barbed wire shall be 0.10 m. Total height of the fence 2.70 m. The poles </w:t>
      </w:r>
      <w:r w:rsidR="00326EF1">
        <w:t xml:space="preserve">     </w:t>
      </w:r>
      <w:r w:rsidRPr="00B4750A">
        <w:t xml:space="preserve">bearing the barbed wires bend 30 </w:t>
      </w:r>
      <w:r w:rsidR="004B2555" w:rsidRPr="00B4750A">
        <w:t>degrees</w:t>
      </w:r>
      <w:r w:rsidRPr="00B4750A">
        <w:t xml:space="preserve"> from vertical to the WWTP site.</w:t>
      </w:r>
    </w:p>
    <w:p w14:paraId="1AEA66E4" w14:textId="77777777" w:rsidR="002050F9" w:rsidRPr="00B4750A" w:rsidRDefault="002050F9" w:rsidP="007550C0">
      <w:pPr>
        <w:pStyle w:val="LFTBody"/>
      </w:pPr>
      <w:r w:rsidRPr="00B4750A">
        <w:t>Fence poles</w:t>
      </w:r>
      <w:r w:rsidR="003B7F50">
        <w:t xml:space="preserve"> per 3.00 m shall be galvaniz</w:t>
      </w:r>
      <w:r w:rsidRPr="00B4750A">
        <w:t xml:space="preserve">ed iron pipe Ø 100 mm, </w:t>
      </w:r>
      <w:r w:rsidRPr="00D13AEC">
        <w:t xml:space="preserve">t = </w:t>
      </w:r>
      <w:r w:rsidR="00D66EAB">
        <w:t>6</w:t>
      </w:r>
      <w:r w:rsidRPr="00D13AEC">
        <w:t xml:space="preserve"> mm.</w:t>
      </w:r>
      <w:r w:rsidRPr="00B4750A">
        <w:t xml:space="preserve"> The steel mesh shall be secured to the posts at 0.30 m intervals along the height of the posts and the chain link fence shall be supported by fixing to 3 wires strung from post to post. Furthermore</w:t>
      </w:r>
      <w:r w:rsidR="00636947">
        <w:t>,</w:t>
      </w:r>
      <w:r w:rsidRPr="00B4750A">
        <w:t xml:space="preserve"> the steel mesh and posts shall be embedded in the concrete foundation.</w:t>
      </w:r>
      <w:r>
        <w:t xml:space="preserve"> </w:t>
      </w:r>
    </w:p>
    <w:p w14:paraId="2D7A0721" w14:textId="77777777" w:rsidR="002050F9" w:rsidRPr="00B4750A" w:rsidRDefault="002050F9" w:rsidP="002050F9">
      <w:pPr>
        <w:pStyle w:val="Heading3"/>
        <w:jc w:val="both"/>
        <w:rPr>
          <w:szCs w:val="22"/>
        </w:rPr>
      </w:pPr>
      <w:bookmarkStart w:id="248" w:name="_Toc212522630"/>
      <w:bookmarkStart w:id="249" w:name="_Toc324777204"/>
      <w:bookmarkStart w:id="250" w:name="_Toc395609131"/>
      <w:bookmarkStart w:id="251" w:name="_Toc512111384"/>
      <w:bookmarkStart w:id="252" w:name="_Toc197104478"/>
      <w:r w:rsidRPr="00B4750A">
        <w:rPr>
          <w:szCs w:val="22"/>
        </w:rPr>
        <w:lastRenderedPageBreak/>
        <w:t>Gates</w:t>
      </w:r>
      <w:bookmarkEnd w:id="248"/>
      <w:bookmarkEnd w:id="249"/>
      <w:bookmarkEnd w:id="250"/>
      <w:bookmarkEnd w:id="251"/>
      <w:bookmarkEnd w:id="252"/>
    </w:p>
    <w:p w14:paraId="3D704FB6" w14:textId="77777777" w:rsidR="002050F9" w:rsidRPr="00B4750A" w:rsidRDefault="002050F9" w:rsidP="007550C0">
      <w:pPr>
        <w:pStyle w:val="LFTBody"/>
      </w:pPr>
      <w:r w:rsidRPr="00B4750A">
        <w:t>A sliding gate shall be installed at the entrance to the wastewater treatment plant site.</w:t>
      </w:r>
    </w:p>
    <w:p w14:paraId="18AEC0FA" w14:textId="77777777" w:rsidR="002050F9" w:rsidRPr="00B4750A" w:rsidRDefault="002050F9" w:rsidP="007550C0">
      <w:pPr>
        <w:pStyle w:val="LFTBody"/>
      </w:pPr>
      <w:r w:rsidRPr="00B4750A">
        <w:t>The gate shall be operated both mechanically and manually. The gate shall be operated by a control panel button in the guard house. The height of the gate shall be 1.20 m.</w:t>
      </w:r>
    </w:p>
    <w:p w14:paraId="032DF1B8" w14:textId="77777777" w:rsidR="002050F9" w:rsidRPr="00B4750A" w:rsidRDefault="002050F9" w:rsidP="007550C0">
      <w:pPr>
        <w:pStyle w:val="LFTBody"/>
      </w:pPr>
      <w:r w:rsidRPr="00B4750A">
        <w:t>The gates shall be complete with all fittings such as rails, wheels, drop bolts; back catches, locking bars, lock plates and lock including three keys. The gates shall be provided with locks of the cylinder type.</w:t>
      </w:r>
    </w:p>
    <w:p w14:paraId="149ECA7B" w14:textId="77777777" w:rsidR="002050F9" w:rsidRPr="00B4750A" w:rsidRDefault="002050F9" w:rsidP="002050F9">
      <w:pPr>
        <w:pStyle w:val="Heading2"/>
        <w:rPr>
          <w:sz w:val="24"/>
          <w:szCs w:val="24"/>
        </w:rPr>
      </w:pPr>
      <w:bookmarkStart w:id="253" w:name="_Toc212522631"/>
      <w:bookmarkStart w:id="254" w:name="_Toc324777205"/>
      <w:bookmarkStart w:id="255" w:name="_Ref378861071"/>
      <w:bookmarkStart w:id="256" w:name="_Toc395609132"/>
      <w:bookmarkStart w:id="257" w:name="_Toc512111385"/>
      <w:bookmarkStart w:id="258" w:name="_Toc197104479"/>
      <w:r w:rsidRPr="00B4750A">
        <w:rPr>
          <w:sz w:val="24"/>
          <w:szCs w:val="24"/>
        </w:rPr>
        <w:t>Landscaping</w:t>
      </w:r>
      <w:bookmarkEnd w:id="253"/>
      <w:bookmarkEnd w:id="254"/>
      <w:bookmarkEnd w:id="255"/>
      <w:bookmarkEnd w:id="256"/>
      <w:bookmarkEnd w:id="257"/>
      <w:bookmarkEnd w:id="258"/>
    </w:p>
    <w:p w14:paraId="2ACA91BA" w14:textId="77777777" w:rsidR="002050F9" w:rsidRPr="00B4750A" w:rsidRDefault="002050F9" w:rsidP="002050F9">
      <w:pPr>
        <w:pStyle w:val="Heading3"/>
      </w:pPr>
      <w:bookmarkStart w:id="259" w:name="_Toc212522632"/>
      <w:bookmarkStart w:id="260" w:name="_Toc324777206"/>
      <w:bookmarkStart w:id="261" w:name="_Toc395609133"/>
      <w:bookmarkStart w:id="262" w:name="_Toc512111386"/>
      <w:bookmarkStart w:id="263" w:name="_Toc197104480"/>
      <w:r w:rsidRPr="00B4750A">
        <w:t>General</w:t>
      </w:r>
      <w:bookmarkEnd w:id="259"/>
      <w:bookmarkEnd w:id="260"/>
      <w:bookmarkEnd w:id="261"/>
      <w:bookmarkEnd w:id="262"/>
      <w:bookmarkEnd w:id="263"/>
    </w:p>
    <w:p w14:paraId="38454A2A" w14:textId="49348AFD" w:rsidR="002050F9" w:rsidRPr="00B4750A" w:rsidRDefault="002050F9" w:rsidP="007550C0">
      <w:pPr>
        <w:pStyle w:val="LFTBody"/>
      </w:pPr>
      <w:r w:rsidRPr="00B4750A">
        <w:t xml:space="preserve">Prior to commencement of any landscaping work, the Contractor shall submit to the </w:t>
      </w:r>
      <w:r w:rsidR="00827AFF">
        <w:t>Project Manager</w:t>
      </w:r>
      <w:r w:rsidRPr="00B4750A">
        <w:t xml:space="preserve"> for </w:t>
      </w:r>
      <w:r w:rsidR="00326EF1">
        <w:t xml:space="preserve">   </w:t>
      </w:r>
      <w:r w:rsidRPr="00B4750A">
        <w:t>approval his detailed proposals for landscaping including the proposed species of grass, trees and shrubs.</w:t>
      </w:r>
    </w:p>
    <w:p w14:paraId="553AEC92" w14:textId="77777777" w:rsidR="002050F9" w:rsidRPr="00B4750A" w:rsidRDefault="002050F9" w:rsidP="002050F9">
      <w:pPr>
        <w:pStyle w:val="Heading3"/>
        <w:jc w:val="both"/>
        <w:rPr>
          <w:szCs w:val="22"/>
        </w:rPr>
      </w:pPr>
      <w:bookmarkStart w:id="264" w:name="_Toc212522633"/>
      <w:bookmarkStart w:id="265" w:name="_Toc324777207"/>
      <w:bookmarkStart w:id="266" w:name="_Toc395609134"/>
      <w:bookmarkStart w:id="267" w:name="_Toc512111387"/>
      <w:bookmarkStart w:id="268" w:name="_Toc197104481"/>
      <w:r w:rsidRPr="00B4750A">
        <w:rPr>
          <w:szCs w:val="22"/>
        </w:rPr>
        <w:t>Material</w:t>
      </w:r>
      <w:bookmarkEnd w:id="264"/>
      <w:bookmarkEnd w:id="265"/>
      <w:bookmarkEnd w:id="266"/>
      <w:bookmarkEnd w:id="267"/>
      <w:bookmarkEnd w:id="268"/>
    </w:p>
    <w:p w14:paraId="50928989" w14:textId="77777777" w:rsidR="002050F9" w:rsidRPr="007550C0" w:rsidRDefault="002050F9" w:rsidP="007550C0">
      <w:pPr>
        <w:pStyle w:val="LFTBody"/>
        <w:contextualSpacing/>
        <w:rPr>
          <w:b/>
        </w:rPr>
      </w:pPr>
      <w:r w:rsidRPr="007550C0">
        <w:rPr>
          <w:b/>
        </w:rPr>
        <w:t>Top Soil</w:t>
      </w:r>
    </w:p>
    <w:p w14:paraId="20B32736" w14:textId="77777777" w:rsidR="002050F9" w:rsidRPr="00B4750A" w:rsidRDefault="002050F9" w:rsidP="007550C0">
      <w:pPr>
        <w:pStyle w:val="LFTBody"/>
      </w:pPr>
      <w:r w:rsidRPr="00B4750A">
        <w:t>Existing top soil stripped from the site and stored in heaps adjacent to the works</w:t>
      </w:r>
      <w:r w:rsidR="00BA07C8">
        <w:t xml:space="preserve"> shall</w:t>
      </w:r>
      <w:r w:rsidRPr="00B4750A">
        <w:t xml:space="preserve"> be reused </w:t>
      </w:r>
      <w:r w:rsidR="00326EF1">
        <w:t xml:space="preserve">      </w:t>
      </w:r>
      <w:r w:rsidRPr="00B4750A">
        <w:t>provided it has not become contaminated and is free of rubble and debris. Where insufficient site top soil is available additional humus shall be imported from an approved source. Where the upper layer of natural soil is poor in organic matter, it shall be improved to a minimum depth of 250 mm by adding either clay or sand or silt to create a loamy soil texture consisting of 40% sand (size &gt; 0.05 mm), 30% silt (size 0.05 - 0.002 mm) and 30% clay (size &lt; 0.002 mm).</w:t>
      </w:r>
    </w:p>
    <w:p w14:paraId="13F3FF50" w14:textId="77777777" w:rsidR="002050F9" w:rsidRPr="007550C0" w:rsidRDefault="002050F9" w:rsidP="007550C0">
      <w:pPr>
        <w:pStyle w:val="LFTBody"/>
        <w:contextualSpacing/>
        <w:rPr>
          <w:b/>
        </w:rPr>
      </w:pPr>
      <w:r w:rsidRPr="007550C0">
        <w:rPr>
          <w:b/>
        </w:rPr>
        <w:t>River Sand</w:t>
      </w:r>
    </w:p>
    <w:p w14:paraId="1296587D" w14:textId="77777777" w:rsidR="002050F9" w:rsidRPr="00B4750A" w:rsidRDefault="002050F9" w:rsidP="007550C0">
      <w:pPr>
        <w:pStyle w:val="LFTBody"/>
      </w:pPr>
      <w:r w:rsidRPr="00B4750A">
        <w:t xml:space="preserve">River sand for use on the site shall be obtained from an approved source. </w:t>
      </w:r>
    </w:p>
    <w:p w14:paraId="2CCD5E45" w14:textId="77777777" w:rsidR="002050F9" w:rsidRPr="007550C0" w:rsidRDefault="002050F9" w:rsidP="007550C0">
      <w:pPr>
        <w:pStyle w:val="LFTBody"/>
        <w:contextualSpacing/>
        <w:rPr>
          <w:b/>
        </w:rPr>
      </w:pPr>
      <w:r w:rsidRPr="007550C0">
        <w:rPr>
          <w:b/>
        </w:rPr>
        <w:t>Grasses</w:t>
      </w:r>
    </w:p>
    <w:p w14:paraId="5DA65302" w14:textId="2A79DFD8" w:rsidR="002050F9" w:rsidRPr="00B4750A" w:rsidRDefault="002050F9" w:rsidP="007550C0">
      <w:pPr>
        <w:pStyle w:val="LFTBody"/>
      </w:pPr>
      <w:r w:rsidRPr="00B4750A">
        <w:t xml:space="preserve">Type of grasses shall be proposed by the Contractor and approved by the </w:t>
      </w:r>
      <w:r w:rsidR="00827AFF">
        <w:t>Project Manager</w:t>
      </w:r>
      <w:r w:rsidRPr="00B4750A">
        <w:t>.</w:t>
      </w:r>
    </w:p>
    <w:p w14:paraId="50CB5AAD" w14:textId="77777777" w:rsidR="002050F9" w:rsidRPr="007550C0" w:rsidRDefault="002050F9" w:rsidP="007550C0">
      <w:pPr>
        <w:pStyle w:val="LFTBody"/>
      </w:pPr>
      <w:r w:rsidRPr="00B4750A">
        <w:t xml:space="preserve">Where the topsoil shall be sown with grass seed, the top 75 mm of the topsoil shall be brought to a fine tilt suitable for seeding, and sowing shall be carried out as soon as practicable after completion of top soiling having due regard to the season and the weather conditions. After the seed has been sown </w:t>
      </w:r>
      <w:r w:rsidR="00326EF1">
        <w:t xml:space="preserve">    </w:t>
      </w:r>
      <w:r w:rsidRPr="00B4750A">
        <w:t xml:space="preserve">uniformly, they shall be raked and lightly rolled into the surface. The young grass shall be kept free from weeds and any bare patches shall be re-seeded until an even close turf is established. The grass shall be </w:t>
      </w:r>
      <w:r w:rsidRPr="007550C0">
        <w:t>watered and rolled as required and maintained in good condition.</w:t>
      </w:r>
    </w:p>
    <w:p w14:paraId="24628EB8" w14:textId="77777777" w:rsidR="002050F9" w:rsidRPr="007550C0" w:rsidRDefault="002050F9" w:rsidP="007550C0">
      <w:pPr>
        <w:pStyle w:val="LFTBody"/>
        <w:contextualSpacing/>
        <w:rPr>
          <w:b/>
        </w:rPr>
      </w:pPr>
      <w:r w:rsidRPr="007550C0">
        <w:rPr>
          <w:b/>
        </w:rPr>
        <w:t>Trees and Shrubs</w:t>
      </w:r>
    </w:p>
    <w:p w14:paraId="7409E396" w14:textId="12610E67" w:rsidR="002050F9" w:rsidRPr="00B4750A" w:rsidRDefault="002050F9" w:rsidP="007550C0">
      <w:pPr>
        <w:pStyle w:val="LFTBody"/>
      </w:pPr>
      <w:r w:rsidRPr="00B4750A">
        <w:t xml:space="preserve">Trees and shrubs shall be of the species proposed by the Contractor and approved by the </w:t>
      </w:r>
      <w:r w:rsidR="00827AFF">
        <w:t>Project Manager</w:t>
      </w:r>
      <w:r w:rsidRPr="00B4750A">
        <w:t xml:space="preserve"> and shall be of the best quality and free from disease. They shall be young stock or in the case of shrubs</w:t>
      </w:r>
      <w:r w:rsidR="00BA07C8">
        <w:t xml:space="preserve"> shall</w:t>
      </w:r>
      <w:r w:rsidRPr="00B4750A">
        <w:t xml:space="preserve"> be established seedlings or cuttings. All</w:t>
      </w:r>
      <w:r w:rsidR="00BA07C8">
        <w:t xml:space="preserve"> shall</w:t>
      </w:r>
      <w:r w:rsidRPr="00B4750A">
        <w:t xml:space="preserve"> be sufficiently mature to survive transplanting from the supply nursery. The rood systems of all plants shall be maintained intact in the soil in which they have been grown and</w:t>
      </w:r>
      <w:r w:rsidR="00BA07C8">
        <w:t xml:space="preserve"> shall</w:t>
      </w:r>
      <w:r w:rsidRPr="00B4750A">
        <w:t xml:space="preserve"> be supplied in containers.</w:t>
      </w:r>
    </w:p>
    <w:p w14:paraId="3A6CDAEB" w14:textId="77777777" w:rsidR="002050F9" w:rsidRPr="007550C0" w:rsidRDefault="002050F9" w:rsidP="007550C0">
      <w:pPr>
        <w:pStyle w:val="LFTBody"/>
        <w:contextualSpacing/>
        <w:rPr>
          <w:b/>
        </w:rPr>
      </w:pPr>
      <w:r w:rsidRPr="007550C0">
        <w:rPr>
          <w:b/>
        </w:rPr>
        <w:t>Gravel</w:t>
      </w:r>
    </w:p>
    <w:p w14:paraId="7D1732B9" w14:textId="77777777" w:rsidR="002050F9" w:rsidRPr="00B4750A" w:rsidRDefault="002050F9" w:rsidP="007550C0">
      <w:pPr>
        <w:pStyle w:val="LFTBody"/>
      </w:pPr>
      <w:r w:rsidRPr="00B4750A">
        <w:t>Gravel for use on the site for landscaping shall comply with TSE and be of 28 mm nominal size.</w:t>
      </w:r>
    </w:p>
    <w:p w14:paraId="7E01DCBD" w14:textId="77777777" w:rsidR="002050F9" w:rsidRPr="00B4750A" w:rsidRDefault="002050F9" w:rsidP="002050F9">
      <w:pPr>
        <w:pStyle w:val="Heading3"/>
        <w:jc w:val="both"/>
        <w:rPr>
          <w:szCs w:val="22"/>
        </w:rPr>
      </w:pPr>
      <w:bookmarkStart w:id="269" w:name="_Toc212522634"/>
      <w:bookmarkStart w:id="270" w:name="_Toc324777208"/>
      <w:bookmarkStart w:id="271" w:name="_Toc395609135"/>
      <w:bookmarkStart w:id="272" w:name="_Toc512111388"/>
      <w:bookmarkStart w:id="273" w:name="_Toc197104482"/>
      <w:r w:rsidRPr="00B4750A">
        <w:rPr>
          <w:szCs w:val="22"/>
        </w:rPr>
        <w:t>Existing trees</w:t>
      </w:r>
      <w:bookmarkEnd w:id="269"/>
      <w:bookmarkEnd w:id="270"/>
      <w:bookmarkEnd w:id="271"/>
      <w:bookmarkEnd w:id="272"/>
      <w:bookmarkEnd w:id="273"/>
    </w:p>
    <w:p w14:paraId="287E307A" w14:textId="77777777" w:rsidR="002050F9" w:rsidRPr="007550C0" w:rsidRDefault="002050F9" w:rsidP="007550C0">
      <w:pPr>
        <w:pStyle w:val="LFTBody"/>
        <w:contextualSpacing/>
        <w:rPr>
          <w:b/>
        </w:rPr>
      </w:pPr>
      <w:r w:rsidRPr="007550C0">
        <w:rPr>
          <w:b/>
        </w:rPr>
        <w:t>Inspection of Retained Trees</w:t>
      </w:r>
      <w:bookmarkStart w:id="274" w:name="_Toc102978139"/>
      <w:bookmarkStart w:id="275" w:name="_Toc102978141"/>
      <w:bookmarkStart w:id="276" w:name="_Toc102978142"/>
      <w:bookmarkEnd w:id="274"/>
      <w:bookmarkEnd w:id="275"/>
      <w:bookmarkEnd w:id="276"/>
    </w:p>
    <w:p w14:paraId="0C168EDE" w14:textId="47BF8075" w:rsidR="002050F9" w:rsidRPr="00B4750A" w:rsidRDefault="002050F9" w:rsidP="007550C0">
      <w:pPr>
        <w:pStyle w:val="LFTBody"/>
      </w:pPr>
      <w:r w:rsidRPr="00B4750A">
        <w:lastRenderedPageBreak/>
        <w:t xml:space="preserve">All trees and shrubs to be retained shall be inspected jointly by the </w:t>
      </w:r>
      <w:r w:rsidR="00827AFF">
        <w:t>Project Manager</w:t>
      </w:r>
      <w:r w:rsidRPr="00B4750A">
        <w:t xml:space="preserve"> and the Contractor at the commencement of the Contract and a list of trees to be retained shall be agreed. Any tree found to be diseased, dead, dying or unsafe shall be felled and uprooted subject to the prior approval of the </w:t>
      </w:r>
      <w:r w:rsidR="00326EF1">
        <w:t xml:space="preserve">       </w:t>
      </w:r>
      <w:r w:rsidR="00827AFF">
        <w:t>Project Manager</w:t>
      </w:r>
      <w:r w:rsidRPr="00B4750A">
        <w:t>.</w:t>
      </w:r>
    </w:p>
    <w:p w14:paraId="58738641" w14:textId="77777777" w:rsidR="002050F9" w:rsidRPr="007550C0" w:rsidRDefault="002050F9" w:rsidP="007550C0">
      <w:pPr>
        <w:pStyle w:val="LFTBody"/>
        <w:contextualSpacing/>
        <w:rPr>
          <w:b/>
        </w:rPr>
      </w:pPr>
      <w:r w:rsidRPr="007550C0">
        <w:rPr>
          <w:b/>
        </w:rPr>
        <w:t>Tree Felling</w:t>
      </w:r>
    </w:p>
    <w:p w14:paraId="62F260E0" w14:textId="4945D372" w:rsidR="002050F9" w:rsidRPr="00B4750A" w:rsidRDefault="002050F9" w:rsidP="007550C0">
      <w:pPr>
        <w:pStyle w:val="LFTBody"/>
      </w:pPr>
      <w:r w:rsidRPr="00B4750A">
        <w:t xml:space="preserve">Existing trees and shrubs </w:t>
      </w:r>
      <w:r w:rsidR="004B2555" w:rsidRPr="00B4750A">
        <w:t>were</w:t>
      </w:r>
      <w:r w:rsidRPr="00B4750A">
        <w:t xml:space="preserve"> directed by the </w:t>
      </w:r>
      <w:r w:rsidR="00827AFF">
        <w:t>Project Manager</w:t>
      </w:r>
      <w:r w:rsidRPr="00B4750A">
        <w:t xml:space="preserve"> shall be cut down and all stumps and main roots shall be grubbed up. All planting thus dealt with shall be either burnt in situ or removed from the Site. The removed trees place should be transported to the place by the Employer.</w:t>
      </w:r>
    </w:p>
    <w:p w14:paraId="077B557C" w14:textId="77777777" w:rsidR="002050F9" w:rsidRPr="007550C0" w:rsidRDefault="002050F9" w:rsidP="007550C0">
      <w:pPr>
        <w:pStyle w:val="LFTBody"/>
        <w:contextualSpacing/>
        <w:rPr>
          <w:b/>
        </w:rPr>
      </w:pPr>
      <w:r w:rsidRPr="007550C0">
        <w:rPr>
          <w:b/>
        </w:rPr>
        <w:t>Protection of Retained Trees</w:t>
      </w:r>
    </w:p>
    <w:p w14:paraId="218B1CF0" w14:textId="77777777" w:rsidR="002050F9" w:rsidRPr="00B4750A" w:rsidRDefault="002050F9" w:rsidP="007550C0">
      <w:pPr>
        <w:pStyle w:val="LFTBody"/>
      </w:pPr>
      <w:r w:rsidRPr="00B4750A">
        <w:t xml:space="preserve">During execution of works existing trees and shrubs that are to be retained shall be adequately protected from all operations and from animals. Small trees and shrubs generally shall be surrounded by </w:t>
      </w:r>
      <w:r w:rsidR="00326EF1">
        <w:t xml:space="preserve">   </w:t>
      </w:r>
      <w:r w:rsidRPr="00B4750A">
        <w:t>adequate temporary fencing to safeguard trunks and foliage. Large trees shall have suitable screening round trunks, and low branches shall be protected by temporary fencing or barriers to prevent damage. Construction materials shall not be stored close to or within the branch spread of any tree or shrub. Existing ground levels shall be maintained.</w:t>
      </w:r>
    </w:p>
    <w:p w14:paraId="70E1E113" w14:textId="77777777" w:rsidR="002050F9" w:rsidRPr="007550C0" w:rsidRDefault="002050F9" w:rsidP="007550C0">
      <w:pPr>
        <w:pStyle w:val="LFTBody"/>
        <w:contextualSpacing/>
        <w:rPr>
          <w:b/>
        </w:rPr>
      </w:pPr>
      <w:r w:rsidRPr="007550C0">
        <w:rPr>
          <w:b/>
        </w:rPr>
        <w:t>Maintenance of Retained Trees</w:t>
      </w:r>
    </w:p>
    <w:p w14:paraId="24849775" w14:textId="77777777" w:rsidR="002050F9" w:rsidRPr="00B4750A" w:rsidRDefault="002050F9" w:rsidP="007550C0">
      <w:pPr>
        <w:pStyle w:val="LFTBody"/>
      </w:pPr>
      <w:r w:rsidRPr="00B4750A">
        <w:t xml:space="preserve">Retained trees and shrubs shall be maintained during the Contract and pruned at completion having due regard to the appropriate time of year for such work to be carried out. Maintenance shall include removing snags, dead wood and fronds, sealing cavities and irrigating as required to ensure the </w:t>
      </w:r>
      <w:r w:rsidR="00326EF1">
        <w:t xml:space="preserve">      </w:t>
      </w:r>
      <w:r w:rsidRPr="00B4750A">
        <w:t>continued health of existing planting.</w:t>
      </w:r>
    </w:p>
    <w:p w14:paraId="0DB3193B" w14:textId="77777777" w:rsidR="002050F9" w:rsidRPr="007550C0" w:rsidRDefault="002050F9" w:rsidP="007550C0">
      <w:pPr>
        <w:pStyle w:val="LFTBody"/>
        <w:contextualSpacing/>
        <w:rPr>
          <w:b/>
        </w:rPr>
      </w:pPr>
      <w:r w:rsidRPr="007550C0">
        <w:rPr>
          <w:b/>
        </w:rPr>
        <w:t>Replacement of Damaged Trees</w:t>
      </w:r>
    </w:p>
    <w:p w14:paraId="2ADBA8FA" w14:textId="77777777" w:rsidR="002050F9" w:rsidRDefault="002050F9" w:rsidP="007550C0">
      <w:pPr>
        <w:pStyle w:val="LFTBody"/>
      </w:pPr>
      <w:r w:rsidRPr="00B4750A">
        <w:t xml:space="preserve">Should any retained tree or shrub be damaged </w:t>
      </w:r>
      <w:proofErr w:type="gramStart"/>
      <w:r w:rsidRPr="00B4750A">
        <w:t>as a result of</w:t>
      </w:r>
      <w:proofErr w:type="gramEnd"/>
      <w:r w:rsidRPr="00B4750A">
        <w:t xml:space="preserve"> the building operations then it shall be </w:t>
      </w:r>
      <w:r w:rsidR="00326EF1">
        <w:t xml:space="preserve">   </w:t>
      </w:r>
      <w:r w:rsidRPr="00B4750A">
        <w:t>replaced by the Contractor by an equivalent mature tree or shrub of the same variety.</w:t>
      </w:r>
    </w:p>
    <w:p w14:paraId="47EE4FAB" w14:textId="77777777" w:rsidR="002050F9" w:rsidRPr="00B4750A" w:rsidRDefault="002050F9" w:rsidP="002050F9">
      <w:pPr>
        <w:pStyle w:val="Heading3"/>
        <w:jc w:val="both"/>
        <w:rPr>
          <w:szCs w:val="22"/>
        </w:rPr>
      </w:pPr>
      <w:bookmarkStart w:id="277" w:name="_Toc212522635"/>
      <w:bookmarkStart w:id="278" w:name="_Toc324777209"/>
      <w:bookmarkStart w:id="279" w:name="_Toc395609136"/>
      <w:bookmarkStart w:id="280" w:name="_Toc512111389"/>
      <w:bookmarkStart w:id="281" w:name="_Toc197104483"/>
      <w:r w:rsidRPr="00B4750A">
        <w:rPr>
          <w:szCs w:val="22"/>
        </w:rPr>
        <w:t>Implementation of landscaping</w:t>
      </w:r>
      <w:bookmarkEnd w:id="277"/>
      <w:bookmarkEnd w:id="278"/>
      <w:bookmarkEnd w:id="279"/>
      <w:bookmarkEnd w:id="280"/>
      <w:bookmarkEnd w:id="281"/>
    </w:p>
    <w:p w14:paraId="1C732C97" w14:textId="77777777" w:rsidR="002050F9" w:rsidRPr="007550C0" w:rsidRDefault="002050F9" w:rsidP="007550C0">
      <w:pPr>
        <w:pStyle w:val="LFTBody"/>
        <w:contextualSpacing/>
        <w:rPr>
          <w:b/>
        </w:rPr>
      </w:pPr>
      <w:r w:rsidRPr="007550C0">
        <w:rPr>
          <w:b/>
        </w:rPr>
        <w:t>Preparation of Ground</w:t>
      </w:r>
    </w:p>
    <w:p w14:paraId="09824BB0" w14:textId="77777777" w:rsidR="002050F9" w:rsidRPr="00B4750A" w:rsidRDefault="002050F9" w:rsidP="007550C0">
      <w:pPr>
        <w:pStyle w:val="LFTBody"/>
      </w:pPr>
      <w:r w:rsidRPr="00B4750A">
        <w:t xml:space="preserve">The areas to be landscaped shall be brought to final ground levels less the depth required for top soil or other surfacing and all surplus material shall be disposed </w:t>
      </w:r>
      <w:r w:rsidR="003B7F50">
        <w:t>of off</w:t>
      </w:r>
      <w:r w:rsidRPr="00B4750A">
        <w:t xml:space="preserve">site. </w:t>
      </w:r>
    </w:p>
    <w:p w14:paraId="669E6691" w14:textId="77777777" w:rsidR="002050F9" w:rsidRPr="007550C0" w:rsidRDefault="002050F9" w:rsidP="007550C0">
      <w:pPr>
        <w:pStyle w:val="LFTBody"/>
        <w:contextualSpacing/>
        <w:rPr>
          <w:b/>
        </w:rPr>
      </w:pPr>
      <w:r w:rsidRPr="007550C0">
        <w:rPr>
          <w:b/>
        </w:rPr>
        <w:t>Cultivation of Ground</w:t>
      </w:r>
    </w:p>
    <w:p w14:paraId="65D1BB64" w14:textId="07293F37" w:rsidR="002050F9" w:rsidRDefault="003B7F50" w:rsidP="007550C0">
      <w:pPr>
        <w:pStyle w:val="LFTBody"/>
      </w:pPr>
      <w:r>
        <w:t xml:space="preserve">The Contractor shall relay </w:t>
      </w:r>
      <w:r w:rsidR="002050F9" w:rsidRPr="00B4750A">
        <w:t xml:space="preserve">250 mm thick topsoil. Any deficiency in the topsoil shall be made up with imported top soil. Prior to replacing topsoil areas of the Site which are to be prepared for grass </w:t>
      </w:r>
      <w:r w:rsidR="00326EF1">
        <w:t xml:space="preserve">    </w:t>
      </w:r>
      <w:r w:rsidR="002050F9" w:rsidRPr="00B4750A">
        <w:t xml:space="preserve">planting shall be thoroughly broken up by deep raking and cross raking to a depth of 450 mm. </w:t>
      </w:r>
      <w:r w:rsidR="00326EF1">
        <w:t xml:space="preserve">        </w:t>
      </w:r>
      <w:r w:rsidR="002050F9" w:rsidRPr="00B4750A">
        <w:t>Retained topsoil</w:t>
      </w:r>
      <w:r w:rsidR="00BA07C8">
        <w:t xml:space="preserve"> shall</w:t>
      </w:r>
      <w:r w:rsidR="002050F9" w:rsidRPr="00B4750A">
        <w:t xml:space="preserve"> be used as filled to final ground level subject to the approval of the </w:t>
      </w:r>
      <w:r w:rsidR="00827AFF">
        <w:t>Project Manager</w:t>
      </w:r>
      <w:r w:rsidR="004B2555" w:rsidRPr="00B4750A">
        <w:t xml:space="preserve"> </w:t>
      </w:r>
      <w:r w:rsidR="004B2555">
        <w:t>being</w:t>
      </w:r>
      <w:r w:rsidR="002050F9" w:rsidRPr="00B4750A">
        <w:t xml:space="preserve"> first obtained. Imported top soil shall be used if the existing top soil is insufficient or unsuitable. Where new and replacement trees or shrubs are to be planted in agreement with the </w:t>
      </w:r>
      <w:r w:rsidR="00827AFF">
        <w:t>Project Manager</w:t>
      </w:r>
      <w:r w:rsidR="002050F9" w:rsidRPr="00B4750A">
        <w:t>, holes 1 m deep below final ground level shall be excavated in each case. These shall be filled with sweet and topped with 250 mm of top soil. Sand filling shall be thoroughly mixed with 10 kg manure before placing.</w:t>
      </w:r>
    </w:p>
    <w:p w14:paraId="67E0C883" w14:textId="77777777" w:rsidR="00827AFF" w:rsidRDefault="00827AFF" w:rsidP="007550C0">
      <w:pPr>
        <w:pStyle w:val="LFTBody"/>
      </w:pPr>
    </w:p>
    <w:p w14:paraId="3A0EC8B1" w14:textId="77777777" w:rsidR="002050F9" w:rsidRPr="007550C0" w:rsidRDefault="002050F9" w:rsidP="007550C0">
      <w:pPr>
        <w:pStyle w:val="LFTBody"/>
        <w:contextualSpacing/>
        <w:rPr>
          <w:b/>
        </w:rPr>
      </w:pPr>
      <w:r w:rsidRPr="007550C0">
        <w:rPr>
          <w:b/>
        </w:rPr>
        <w:t>Time for Planting</w:t>
      </w:r>
    </w:p>
    <w:p w14:paraId="6435EE36" w14:textId="77777777" w:rsidR="002050F9" w:rsidRPr="00B4750A" w:rsidRDefault="002050F9" w:rsidP="007550C0">
      <w:pPr>
        <w:pStyle w:val="LFTBody"/>
      </w:pPr>
      <w:r w:rsidRPr="00B4750A">
        <w:t xml:space="preserve">In programming the planting work the Contractor shall take due regard of the accepted seasons for planting. </w:t>
      </w:r>
    </w:p>
    <w:p w14:paraId="04008B80" w14:textId="77777777" w:rsidR="00F15FF6" w:rsidRDefault="00F15FF6" w:rsidP="007550C0">
      <w:pPr>
        <w:pStyle w:val="LFTBody"/>
        <w:contextualSpacing/>
        <w:rPr>
          <w:b/>
        </w:rPr>
      </w:pPr>
    </w:p>
    <w:p w14:paraId="23F466F9" w14:textId="77777777" w:rsidR="002050F9" w:rsidRPr="007550C0" w:rsidRDefault="002050F9" w:rsidP="007550C0">
      <w:pPr>
        <w:pStyle w:val="LFTBody"/>
        <w:contextualSpacing/>
        <w:rPr>
          <w:b/>
        </w:rPr>
      </w:pPr>
      <w:r w:rsidRPr="007550C0">
        <w:rPr>
          <w:b/>
        </w:rPr>
        <w:lastRenderedPageBreak/>
        <w:t>Top Soil Dressing</w:t>
      </w:r>
    </w:p>
    <w:p w14:paraId="721F1E25" w14:textId="77777777" w:rsidR="002050F9" w:rsidRPr="00B4750A" w:rsidRDefault="002050F9" w:rsidP="007550C0">
      <w:pPr>
        <w:pStyle w:val="LFTBody"/>
      </w:pPr>
      <w:r w:rsidRPr="00B4750A">
        <w:t xml:space="preserve">Top soil ready to receive planting shall be given a dressing of manure at a rate of 5 kg/m². </w:t>
      </w:r>
    </w:p>
    <w:p w14:paraId="2ED45A6B" w14:textId="77777777" w:rsidR="002050F9" w:rsidRPr="007550C0" w:rsidRDefault="002050F9" w:rsidP="007550C0">
      <w:pPr>
        <w:pStyle w:val="LFTBody"/>
        <w:contextualSpacing/>
        <w:rPr>
          <w:b/>
        </w:rPr>
      </w:pPr>
      <w:r w:rsidRPr="007550C0">
        <w:rPr>
          <w:b/>
        </w:rPr>
        <w:t>Supply of Plants</w:t>
      </w:r>
    </w:p>
    <w:p w14:paraId="239D80C8" w14:textId="024E515E" w:rsidR="002050F9" w:rsidRPr="00B4750A" w:rsidRDefault="002050F9" w:rsidP="007550C0">
      <w:pPr>
        <w:pStyle w:val="LFTBody"/>
      </w:pPr>
      <w:r w:rsidRPr="00B4750A">
        <w:t xml:space="preserve">All trees, shrubs, grasses and other plants shall be supplied by the </w:t>
      </w:r>
      <w:r w:rsidR="00D66EAB">
        <w:t>Contractor</w:t>
      </w:r>
      <w:r w:rsidRPr="00B4750A">
        <w:t xml:space="preserve"> based on the</w:t>
      </w:r>
      <w:r w:rsidR="00326EF1">
        <w:t xml:space="preserve"> </w:t>
      </w:r>
      <w:r w:rsidRPr="00B4750A">
        <w:t xml:space="preserve">Landscape design to be prepared by the Contractor and approved by </w:t>
      </w:r>
      <w:r w:rsidR="00827AFF">
        <w:t>Project Manager</w:t>
      </w:r>
      <w:r w:rsidRPr="00B4750A">
        <w:t>.</w:t>
      </w:r>
    </w:p>
    <w:p w14:paraId="6C623E30" w14:textId="77777777" w:rsidR="002050F9" w:rsidRPr="007550C0" w:rsidRDefault="002050F9" w:rsidP="007550C0">
      <w:pPr>
        <w:pStyle w:val="LFTBody"/>
        <w:contextualSpacing/>
        <w:rPr>
          <w:b/>
        </w:rPr>
      </w:pPr>
      <w:r w:rsidRPr="007550C0">
        <w:rPr>
          <w:b/>
        </w:rPr>
        <w:t>Planting of Trees and Shrubs</w:t>
      </w:r>
    </w:p>
    <w:p w14:paraId="0FF8A6DC" w14:textId="77777777" w:rsidR="002050F9" w:rsidRPr="00B4750A" w:rsidRDefault="002050F9" w:rsidP="007550C0">
      <w:pPr>
        <w:pStyle w:val="LFTBody"/>
      </w:pPr>
      <w:r w:rsidRPr="00B4750A">
        <w:t xml:space="preserve">Prior to planting holes for trees and shrubs shall be prepared and filled twice with water. Plants shall be watered in their containers so that the soil and the roots are kept in a moist condition. Plants shall then be removed from their containers and their root ball complete with soil set in place and the holes backfilled and the plants firmly trodden in. Soil shall not be allowed to rise above the original </w:t>
      </w:r>
      <w:r w:rsidR="00326EF1">
        <w:t xml:space="preserve">       </w:t>
      </w:r>
      <w:r w:rsidRPr="00B4750A">
        <w:t xml:space="preserve">container level and the ground level around the trunk or stem shall be set below adjacent ground to retain irrigation water. All species of tree and shrubs where required shall be provided with supports during planting. These shall take the form of timber stakes of adequate strength driven into the ground adjacent to the trunk or stem without damage to roots. Wide hessian strips shall be used to tie the plant securely but no tightly to the support. Where shrubs are to be planted in groups to provide ground </w:t>
      </w:r>
      <w:r w:rsidR="00326EF1">
        <w:t xml:space="preserve">  </w:t>
      </w:r>
      <w:r w:rsidRPr="00B4750A">
        <w:t>cover, individual plants shall be spaced as follows: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4"/>
        <w:gridCol w:w="3212"/>
        <w:gridCol w:w="3182"/>
      </w:tblGrid>
      <w:tr w:rsidR="002050F9" w:rsidRPr="003B7F50" w14:paraId="19551524" w14:textId="77777777" w:rsidTr="00326EF1">
        <w:tc>
          <w:tcPr>
            <w:tcW w:w="3104" w:type="dxa"/>
            <w:shd w:val="clear" w:color="auto" w:fill="E0E0E0"/>
          </w:tcPr>
          <w:p w14:paraId="5125FD4B" w14:textId="77777777" w:rsidR="002050F9" w:rsidRPr="003B7F50" w:rsidRDefault="002050F9" w:rsidP="00326EF1">
            <w:pPr>
              <w:pStyle w:val="Table"/>
              <w:rPr>
                <w:rFonts w:ascii="Times New Roman" w:hAnsi="Times New Roman" w:cs="Times New Roman"/>
                <w:b/>
                <w:sz w:val="20"/>
              </w:rPr>
            </w:pPr>
            <w:r w:rsidRPr="003B7F50">
              <w:rPr>
                <w:rFonts w:ascii="Times New Roman" w:hAnsi="Times New Roman" w:cs="Times New Roman"/>
                <w:b/>
                <w:sz w:val="20"/>
              </w:rPr>
              <w:t>Size</w:t>
            </w:r>
          </w:p>
        </w:tc>
        <w:tc>
          <w:tcPr>
            <w:tcW w:w="3212" w:type="dxa"/>
            <w:shd w:val="clear" w:color="auto" w:fill="E0E0E0"/>
          </w:tcPr>
          <w:p w14:paraId="39730901" w14:textId="77777777" w:rsidR="002050F9" w:rsidRPr="003B7F50" w:rsidRDefault="002050F9" w:rsidP="00326EF1">
            <w:pPr>
              <w:pStyle w:val="Table"/>
              <w:rPr>
                <w:rFonts w:ascii="Times New Roman" w:hAnsi="Times New Roman" w:cs="Times New Roman"/>
                <w:b/>
                <w:sz w:val="20"/>
              </w:rPr>
            </w:pPr>
            <w:r w:rsidRPr="003B7F50">
              <w:rPr>
                <w:rFonts w:ascii="Times New Roman" w:hAnsi="Times New Roman" w:cs="Times New Roman"/>
                <w:b/>
                <w:sz w:val="20"/>
              </w:rPr>
              <w:t>Height when grown</w:t>
            </w:r>
          </w:p>
        </w:tc>
        <w:tc>
          <w:tcPr>
            <w:tcW w:w="3182" w:type="dxa"/>
            <w:shd w:val="clear" w:color="auto" w:fill="E0E0E0"/>
          </w:tcPr>
          <w:p w14:paraId="0D2D2E47" w14:textId="77777777" w:rsidR="002050F9" w:rsidRPr="003B7F50" w:rsidRDefault="002050F9" w:rsidP="00326EF1">
            <w:pPr>
              <w:pStyle w:val="Table"/>
              <w:rPr>
                <w:rFonts w:ascii="Times New Roman" w:hAnsi="Times New Roman" w:cs="Times New Roman"/>
                <w:b/>
                <w:sz w:val="20"/>
              </w:rPr>
            </w:pPr>
            <w:r w:rsidRPr="003B7F50">
              <w:rPr>
                <w:rFonts w:ascii="Times New Roman" w:hAnsi="Times New Roman" w:cs="Times New Roman"/>
                <w:b/>
                <w:sz w:val="20"/>
              </w:rPr>
              <w:t>Spacing</w:t>
            </w:r>
          </w:p>
        </w:tc>
      </w:tr>
      <w:tr w:rsidR="002050F9" w:rsidRPr="00B4750A" w14:paraId="0238FC98" w14:textId="77777777" w:rsidTr="00326EF1">
        <w:tc>
          <w:tcPr>
            <w:tcW w:w="3104" w:type="dxa"/>
          </w:tcPr>
          <w:p w14:paraId="7018B428" w14:textId="77777777" w:rsidR="002050F9" w:rsidRPr="00B4750A" w:rsidRDefault="002050F9" w:rsidP="00326EF1">
            <w:pPr>
              <w:pStyle w:val="Table"/>
              <w:rPr>
                <w:rFonts w:ascii="Times New Roman" w:hAnsi="Times New Roman" w:cs="Times New Roman"/>
                <w:sz w:val="20"/>
              </w:rPr>
            </w:pPr>
            <w:r w:rsidRPr="00B4750A">
              <w:rPr>
                <w:rFonts w:ascii="Times New Roman" w:hAnsi="Times New Roman" w:cs="Times New Roman"/>
                <w:sz w:val="20"/>
              </w:rPr>
              <w:t>Small</w:t>
            </w:r>
          </w:p>
        </w:tc>
        <w:tc>
          <w:tcPr>
            <w:tcW w:w="3212" w:type="dxa"/>
          </w:tcPr>
          <w:p w14:paraId="7EC45791" w14:textId="77777777" w:rsidR="002050F9" w:rsidRPr="00B4750A" w:rsidRDefault="002050F9" w:rsidP="00326EF1">
            <w:pPr>
              <w:pStyle w:val="Table"/>
              <w:rPr>
                <w:rFonts w:ascii="Times New Roman" w:hAnsi="Times New Roman" w:cs="Times New Roman"/>
                <w:sz w:val="20"/>
              </w:rPr>
            </w:pPr>
            <w:r w:rsidRPr="00B4750A">
              <w:rPr>
                <w:rFonts w:ascii="Times New Roman" w:hAnsi="Times New Roman" w:cs="Times New Roman"/>
                <w:sz w:val="20"/>
              </w:rPr>
              <w:t>Less than 1 m</w:t>
            </w:r>
          </w:p>
        </w:tc>
        <w:tc>
          <w:tcPr>
            <w:tcW w:w="3182" w:type="dxa"/>
          </w:tcPr>
          <w:p w14:paraId="4D604B63" w14:textId="77777777" w:rsidR="002050F9" w:rsidRPr="00B4750A" w:rsidRDefault="002050F9" w:rsidP="00326EF1">
            <w:pPr>
              <w:pStyle w:val="Table"/>
              <w:rPr>
                <w:rFonts w:ascii="Times New Roman" w:hAnsi="Times New Roman" w:cs="Times New Roman"/>
                <w:sz w:val="20"/>
              </w:rPr>
            </w:pPr>
            <w:r w:rsidRPr="00B4750A">
              <w:rPr>
                <w:rFonts w:ascii="Times New Roman" w:hAnsi="Times New Roman" w:cs="Times New Roman"/>
                <w:sz w:val="20"/>
              </w:rPr>
              <w:t>500 - 600 mm</w:t>
            </w:r>
          </w:p>
        </w:tc>
      </w:tr>
      <w:tr w:rsidR="002050F9" w:rsidRPr="00B4750A" w14:paraId="30B16B12" w14:textId="77777777" w:rsidTr="00326EF1">
        <w:tc>
          <w:tcPr>
            <w:tcW w:w="3104" w:type="dxa"/>
          </w:tcPr>
          <w:p w14:paraId="5F3F0EB6" w14:textId="77777777" w:rsidR="002050F9" w:rsidRPr="00B4750A" w:rsidRDefault="002050F9" w:rsidP="00326EF1">
            <w:pPr>
              <w:pStyle w:val="Table"/>
              <w:rPr>
                <w:rFonts w:ascii="Times New Roman" w:hAnsi="Times New Roman" w:cs="Times New Roman"/>
                <w:sz w:val="20"/>
              </w:rPr>
            </w:pPr>
            <w:r w:rsidRPr="00B4750A">
              <w:rPr>
                <w:rFonts w:ascii="Times New Roman" w:hAnsi="Times New Roman" w:cs="Times New Roman"/>
                <w:sz w:val="20"/>
              </w:rPr>
              <w:t>Medium</w:t>
            </w:r>
          </w:p>
        </w:tc>
        <w:tc>
          <w:tcPr>
            <w:tcW w:w="3212" w:type="dxa"/>
          </w:tcPr>
          <w:p w14:paraId="11243E81" w14:textId="77777777" w:rsidR="002050F9" w:rsidRPr="00B4750A" w:rsidRDefault="002050F9" w:rsidP="00326EF1">
            <w:pPr>
              <w:pStyle w:val="Table"/>
              <w:rPr>
                <w:rFonts w:ascii="Times New Roman" w:hAnsi="Times New Roman" w:cs="Times New Roman"/>
                <w:sz w:val="20"/>
              </w:rPr>
            </w:pPr>
            <w:r w:rsidRPr="00B4750A">
              <w:rPr>
                <w:rFonts w:ascii="Times New Roman" w:hAnsi="Times New Roman" w:cs="Times New Roman"/>
                <w:sz w:val="20"/>
              </w:rPr>
              <w:t>1 - 2 m</w:t>
            </w:r>
          </w:p>
        </w:tc>
        <w:tc>
          <w:tcPr>
            <w:tcW w:w="3182" w:type="dxa"/>
          </w:tcPr>
          <w:p w14:paraId="367E91F0" w14:textId="77777777" w:rsidR="002050F9" w:rsidRPr="00B4750A" w:rsidRDefault="002050F9" w:rsidP="00326EF1">
            <w:pPr>
              <w:pStyle w:val="Table"/>
              <w:rPr>
                <w:rFonts w:ascii="Times New Roman" w:hAnsi="Times New Roman" w:cs="Times New Roman"/>
                <w:sz w:val="20"/>
              </w:rPr>
            </w:pPr>
            <w:r w:rsidRPr="00B4750A">
              <w:rPr>
                <w:rFonts w:ascii="Times New Roman" w:hAnsi="Times New Roman" w:cs="Times New Roman"/>
                <w:sz w:val="20"/>
              </w:rPr>
              <w:t>900 - 1200 mm</w:t>
            </w:r>
          </w:p>
        </w:tc>
      </w:tr>
      <w:tr w:rsidR="002050F9" w:rsidRPr="00B4750A" w14:paraId="2A5C2B0F" w14:textId="77777777" w:rsidTr="00326EF1">
        <w:tc>
          <w:tcPr>
            <w:tcW w:w="3104" w:type="dxa"/>
          </w:tcPr>
          <w:p w14:paraId="216564F0" w14:textId="77777777" w:rsidR="002050F9" w:rsidRPr="00B4750A" w:rsidRDefault="002050F9" w:rsidP="00326EF1">
            <w:pPr>
              <w:pStyle w:val="Table"/>
              <w:rPr>
                <w:rFonts w:ascii="Times New Roman" w:hAnsi="Times New Roman" w:cs="Times New Roman"/>
                <w:sz w:val="20"/>
              </w:rPr>
            </w:pPr>
            <w:r w:rsidRPr="00B4750A">
              <w:rPr>
                <w:rFonts w:ascii="Times New Roman" w:hAnsi="Times New Roman" w:cs="Times New Roman"/>
                <w:sz w:val="20"/>
              </w:rPr>
              <w:t>Large</w:t>
            </w:r>
          </w:p>
        </w:tc>
        <w:tc>
          <w:tcPr>
            <w:tcW w:w="3212" w:type="dxa"/>
          </w:tcPr>
          <w:p w14:paraId="49DE0508" w14:textId="77777777" w:rsidR="002050F9" w:rsidRPr="00B4750A" w:rsidRDefault="002050F9" w:rsidP="00326EF1">
            <w:pPr>
              <w:pStyle w:val="Table"/>
              <w:rPr>
                <w:rFonts w:ascii="Times New Roman" w:hAnsi="Times New Roman" w:cs="Times New Roman"/>
                <w:sz w:val="20"/>
              </w:rPr>
            </w:pPr>
            <w:r w:rsidRPr="00B4750A">
              <w:rPr>
                <w:rFonts w:ascii="Times New Roman" w:hAnsi="Times New Roman" w:cs="Times New Roman"/>
                <w:sz w:val="20"/>
              </w:rPr>
              <w:t>Over 2 m</w:t>
            </w:r>
          </w:p>
        </w:tc>
        <w:tc>
          <w:tcPr>
            <w:tcW w:w="3182" w:type="dxa"/>
          </w:tcPr>
          <w:p w14:paraId="6573E66F" w14:textId="77777777" w:rsidR="002050F9" w:rsidRPr="00B4750A" w:rsidRDefault="002050F9" w:rsidP="00326EF1">
            <w:pPr>
              <w:pStyle w:val="Table"/>
              <w:rPr>
                <w:rFonts w:ascii="Times New Roman" w:hAnsi="Times New Roman" w:cs="Times New Roman"/>
                <w:sz w:val="20"/>
              </w:rPr>
            </w:pPr>
            <w:r w:rsidRPr="00B4750A">
              <w:rPr>
                <w:rFonts w:ascii="Times New Roman" w:hAnsi="Times New Roman" w:cs="Times New Roman"/>
                <w:sz w:val="20"/>
              </w:rPr>
              <w:t>1800 mm</w:t>
            </w:r>
          </w:p>
        </w:tc>
      </w:tr>
    </w:tbl>
    <w:p w14:paraId="2CECA628" w14:textId="77777777" w:rsidR="002050F9" w:rsidRPr="00B4750A" w:rsidRDefault="002050F9" w:rsidP="002050F9">
      <w:pPr>
        <w:pStyle w:val="BodyText"/>
        <w:jc w:val="both"/>
        <w:rPr>
          <w:sz w:val="22"/>
          <w:szCs w:val="22"/>
        </w:rPr>
      </w:pPr>
    </w:p>
    <w:p w14:paraId="0DAF1FDB" w14:textId="77777777" w:rsidR="002050F9" w:rsidRPr="007550C0" w:rsidRDefault="002050F9" w:rsidP="007550C0">
      <w:pPr>
        <w:pStyle w:val="LFTBody"/>
        <w:contextualSpacing/>
        <w:rPr>
          <w:b/>
        </w:rPr>
      </w:pPr>
      <w:r w:rsidRPr="007550C0">
        <w:rPr>
          <w:b/>
        </w:rPr>
        <w:t>Irrigation</w:t>
      </w:r>
    </w:p>
    <w:p w14:paraId="1265C770" w14:textId="77777777" w:rsidR="002050F9" w:rsidRPr="00B4750A" w:rsidRDefault="002050F9" w:rsidP="007550C0">
      <w:pPr>
        <w:pStyle w:val="LFTBody"/>
      </w:pPr>
      <w:r w:rsidRPr="00B4750A">
        <w:t xml:space="preserve">After planting of native tree and shrub species they shall only be irrigated twice and thereafter only as required. Non-indigenous species shall be irrigated regularly until handover to the Employer. Grassed areas shall be irrigated immediately after planting and regularly thereafter until handover. Watering of grass shall be by night time sprinkler system. </w:t>
      </w:r>
    </w:p>
    <w:p w14:paraId="65A0D3F9" w14:textId="77777777" w:rsidR="002050F9" w:rsidRPr="007550C0" w:rsidRDefault="002050F9" w:rsidP="007550C0">
      <w:pPr>
        <w:pStyle w:val="LFTBody"/>
        <w:contextualSpacing/>
        <w:rPr>
          <w:b/>
        </w:rPr>
      </w:pPr>
      <w:r w:rsidRPr="007550C0">
        <w:rPr>
          <w:b/>
        </w:rPr>
        <w:t>Maintenance</w:t>
      </w:r>
    </w:p>
    <w:p w14:paraId="65F0F1D0" w14:textId="319BC2E0" w:rsidR="002050F9" w:rsidRPr="00B4750A" w:rsidRDefault="002050F9" w:rsidP="007550C0">
      <w:pPr>
        <w:pStyle w:val="LFTBody"/>
      </w:pPr>
      <w:r w:rsidRPr="00B4750A">
        <w:t xml:space="preserve">All new plants and grassing shall be maintained after planting. This shall take the form of irrigation, restacking, pruning, weeding, tilling, etc. to ensure sufficient growth is achieved by all. Once grassed areas are sufficiently </w:t>
      </w:r>
      <w:r w:rsidR="004B2555" w:rsidRPr="00B4750A">
        <w:t>established,</w:t>
      </w:r>
      <w:r w:rsidRPr="00B4750A">
        <w:t xml:space="preserve"> they shall be kept cut or mown to provide a uniform depth of growth. Edges of grassed areas shall be trimmed as necessary. All new plants and grassed areas shall be</w:t>
      </w:r>
      <w:r w:rsidR="00326EF1">
        <w:t xml:space="preserve">      </w:t>
      </w:r>
      <w:r w:rsidRPr="00B4750A">
        <w:t xml:space="preserve">protected to prevent damage from workmen, </w:t>
      </w:r>
      <w:r w:rsidR="004B2555" w:rsidRPr="00B4750A">
        <w:t>builders’</w:t>
      </w:r>
      <w:r w:rsidRPr="00B4750A">
        <w:t xml:space="preserve"> plant, equip</w:t>
      </w:r>
      <w:r w:rsidR="00326EF1">
        <w:t xml:space="preserve">ment and animals, </w:t>
      </w:r>
      <w:proofErr w:type="gramStart"/>
      <w:r w:rsidR="00326EF1">
        <w:t>by the use of</w:t>
      </w:r>
      <w:proofErr w:type="gramEnd"/>
      <w:r w:rsidR="00326EF1">
        <w:t xml:space="preserve"> </w:t>
      </w:r>
      <w:r w:rsidRPr="00B4750A">
        <w:t>temporary fencing or other suitable means.</w:t>
      </w:r>
    </w:p>
    <w:p w14:paraId="6779AA27" w14:textId="77777777" w:rsidR="002050F9" w:rsidRPr="007550C0" w:rsidRDefault="002050F9" w:rsidP="007550C0">
      <w:pPr>
        <w:pStyle w:val="LFTBody"/>
        <w:contextualSpacing/>
        <w:rPr>
          <w:b/>
        </w:rPr>
      </w:pPr>
      <w:r w:rsidRPr="007550C0">
        <w:rPr>
          <w:b/>
        </w:rPr>
        <w:t>Replacement</w:t>
      </w:r>
    </w:p>
    <w:p w14:paraId="41818218" w14:textId="77777777" w:rsidR="002050F9" w:rsidRDefault="002050F9" w:rsidP="007550C0">
      <w:pPr>
        <w:pStyle w:val="LFTBody"/>
      </w:pPr>
      <w:r w:rsidRPr="00B4750A">
        <w:t xml:space="preserve">Any trees, shrubs or areas of grass which fail to satisfactory growth or wither and die shall be </w:t>
      </w:r>
      <w:r w:rsidR="00326EF1">
        <w:t xml:space="preserve">        </w:t>
      </w:r>
      <w:r w:rsidRPr="00B4750A">
        <w:t>replaced. The responsibility for the irrigation and maintenance of these replacement plants shall remain with the Contractor until such time as they exhibit satisfactory growth.</w:t>
      </w:r>
      <w:bookmarkStart w:id="282" w:name="_Toc324926650"/>
      <w:bookmarkStart w:id="283" w:name="_Toc324926654"/>
      <w:bookmarkStart w:id="284" w:name="_Toc324929781"/>
      <w:bookmarkStart w:id="285" w:name="_Toc324930394"/>
      <w:bookmarkStart w:id="286" w:name="_Toc324931007"/>
      <w:bookmarkStart w:id="287" w:name="_Toc324931623"/>
      <w:bookmarkStart w:id="288" w:name="_Toc324953114"/>
      <w:bookmarkStart w:id="289" w:name="_Toc324966873"/>
      <w:bookmarkStart w:id="290" w:name="_Toc324968164"/>
      <w:bookmarkStart w:id="291" w:name="_Toc324970487"/>
      <w:bookmarkStart w:id="292" w:name="_Toc325010952"/>
      <w:bookmarkStart w:id="293" w:name="_Toc324926655"/>
      <w:bookmarkStart w:id="294" w:name="_Toc324929782"/>
      <w:bookmarkStart w:id="295" w:name="_Toc324930395"/>
      <w:bookmarkStart w:id="296" w:name="_Toc324931008"/>
      <w:bookmarkStart w:id="297" w:name="_Toc324931624"/>
      <w:bookmarkStart w:id="298" w:name="_Toc324953115"/>
      <w:bookmarkStart w:id="299" w:name="_Toc324966874"/>
      <w:bookmarkStart w:id="300" w:name="_Toc324968165"/>
      <w:bookmarkStart w:id="301" w:name="_Toc324970488"/>
      <w:bookmarkStart w:id="302" w:name="_Toc325010953"/>
      <w:bookmarkStart w:id="303" w:name="_Toc324926656"/>
      <w:bookmarkStart w:id="304" w:name="_Toc324929783"/>
      <w:bookmarkStart w:id="305" w:name="_Toc324930396"/>
      <w:bookmarkStart w:id="306" w:name="_Toc324931009"/>
      <w:bookmarkStart w:id="307" w:name="_Toc324931625"/>
      <w:bookmarkStart w:id="308" w:name="_Toc324953116"/>
      <w:bookmarkStart w:id="309" w:name="_Toc324966875"/>
      <w:bookmarkStart w:id="310" w:name="_Toc324968166"/>
      <w:bookmarkStart w:id="311" w:name="_Toc324970489"/>
      <w:bookmarkStart w:id="312" w:name="_Toc325010954"/>
      <w:bookmarkStart w:id="313" w:name="_Toc324926657"/>
      <w:bookmarkStart w:id="314" w:name="_Toc324929784"/>
      <w:bookmarkStart w:id="315" w:name="_Toc324930397"/>
      <w:bookmarkStart w:id="316" w:name="_Toc324931010"/>
      <w:bookmarkStart w:id="317" w:name="_Toc324931626"/>
      <w:bookmarkStart w:id="318" w:name="_Toc324953117"/>
      <w:bookmarkStart w:id="319" w:name="_Toc324966876"/>
      <w:bookmarkStart w:id="320" w:name="_Toc324968167"/>
      <w:bookmarkStart w:id="321" w:name="_Toc324970490"/>
      <w:bookmarkStart w:id="322" w:name="_Toc325010955"/>
      <w:bookmarkStart w:id="323" w:name="_Toc324926658"/>
      <w:bookmarkStart w:id="324" w:name="_Toc324929785"/>
      <w:bookmarkStart w:id="325" w:name="_Toc324930398"/>
      <w:bookmarkStart w:id="326" w:name="_Toc324931011"/>
      <w:bookmarkStart w:id="327" w:name="_Toc324931627"/>
      <w:bookmarkStart w:id="328" w:name="_Toc324953118"/>
      <w:bookmarkStart w:id="329" w:name="_Toc324966877"/>
      <w:bookmarkStart w:id="330" w:name="_Toc324968168"/>
      <w:bookmarkStart w:id="331" w:name="_Toc324970491"/>
      <w:bookmarkStart w:id="332" w:name="_Toc325010956"/>
      <w:bookmarkStart w:id="333" w:name="_Toc324926659"/>
      <w:bookmarkStart w:id="334" w:name="_Toc324929786"/>
      <w:bookmarkStart w:id="335" w:name="_Toc324930399"/>
      <w:bookmarkStart w:id="336" w:name="_Toc324931012"/>
      <w:bookmarkStart w:id="337" w:name="_Toc324931628"/>
      <w:bookmarkStart w:id="338" w:name="_Toc324953119"/>
      <w:bookmarkStart w:id="339" w:name="_Toc324966878"/>
      <w:bookmarkStart w:id="340" w:name="_Toc324968169"/>
      <w:bookmarkStart w:id="341" w:name="_Toc324970492"/>
      <w:bookmarkStart w:id="342" w:name="_Toc325010957"/>
      <w:bookmarkStart w:id="343" w:name="_Toc324926660"/>
      <w:bookmarkStart w:id="344" w:name="_Toc324929787"/>
      <w:bookmarkStart w:id="345" w:name="_Toc324930400"/>
      <w:bookmarkStart w:id="346" w:name="_Toc324931013"/>
      <w:bookmarkStart w:id="347" w:name="_Toc324931629"/>
      <w:bookmarkStart w:id="348" w:name="_Toc324953120"/>
      <w:bookmarkStart w:id="349" w:name="_Toc324966879"/>
      <w:bookmarkStart w:id="350" w:name="_Toc324968170"/>
      <w:bookmarkStart w:id="351" w:name="_Toc324970493"/>
      <w:bookmarkStart w:id="352" w:name="_Toc325010958"/>
      <w:bookmarkStart w:id="353" w:name="_Toc324926661"/>
      <w:bookmarkStart w:id="354" w:name="_Toc324929788"/>
      <w:bookmarkStart w:id="355" w:name="_Toc324930401"/>
      <w:bookmarkStart w:id="356" w:name="_Toc324931014"/>
      <w:bookmarkStart w:id="357" w:name="_Toc324931630"/>
      <w:bookmarkStart w:id="358" w:name="_Toc324953121"/>
      <w:bookmarkStart w:id="359" w:name="_Toc324966880"/>
      <w:bookmarkStart w:id="360" w:name="_Toc324968171"/>
      <w:bookmarkStart w:id="361" w:name="_Toc324970494"/>
      <w:bookmarkStart w:id="362" w:name="_Toc325010959"/>
      <w:bookmarkStart w:id="363" w:name="_Toc324926662"/>
      <w:bookmarkStart w:id="364" w:name="_Toc324929789"/>
      <w:bookmarkStart w:id="365" w:name="_Toc324930402"/>
      <w:bookmarkStart w:id="366" w:name="_Toc324931015"/>
      <w:bookmarkStart w:id="367" w:name="_Toc324931631"/>
      <w:bookmarkStart w:id="368" w:name="_Toc324953122"/>
      <w:bookmarkStart w:id="369" w:name="_Toc324966881"/>
      <w:bookmarkStart w:id="370" w:name="_Toc324968172"/>
      <w:bookmarkStart w:id="371" w:name="_Toc324970495"/>
      <w:bookmarkStart w:id="372" w:name="_Toc325010960"/>
      <w:bookmarkStart w:id="373" w:name="_Toc324926663"/>
      <w:bookmarkStart w:id="374" w:name="_Toc324929790"/>
      <w:bookmarkStart w:id="375" w:name="_Toc324930403"/>
      <w:bookmarkStart w:id="376" w:name="_Toc324931016"/>
      <w:bookmarkStart w:id="377" w:name="_Toc324931632"/>
      <w:bookmarkStart w:id="378" w:name="_Toc324953123"/>
      <w:bookmarkStart w:id="379" w:name="_Toc324966882"/>
      <w:bookmarkStart w:id="380" w:name="_Toc324968173"/>
      <w:bookmarkStart w:id="381" w:name="_Toc324970496"/>
      <w:bookmarkStart w:id="382" w:name="_Toc325010961"/>
      <w:bookmarkStart w:id="383" w:name="_Toc324926669"/>
      <w:bookmarkStart w:id="384" w:name="_Toc324929796"/>
      <w:bookmarkStart w:id="385" w:name="_Toc324930409"/>
      <w:bookmarkStart w:id="386" w:name="_Toc324931022"/>
      <w:bookmarkStart w:id="387" w:name="_Toc324931638"/>
      <w:bookmarkStart w:id="388" w:name="_Toc324953129"/>
      <w:bookmarkStart w:id="389" w:name="_Toc324966888"/>
      <w:bookmarkStart w:id="390" w:name="_Toc324968179"/>
      <w:bookmarkStart w:id="391" w:name="_Toc324970502"/>
      <w:bookmarkStart w:id="392" w:name="_Toc325010967"/>
      <w:bookmarkStart w:id="393" w:name="_Toc324926670"/>
      <w:bookmarkStart w:id="394" w:name="_Toc324929797"/>
      <w:bookmarkStart w:id="395" w:name="_Toc324930410"/>
      <w:bookmarkStart w:id="396" w:name="_Toc324931023"/>
      <w:bookmarkStart w:id="397" w:name="_Toc324931639"/>
      <w:bookmarkStart w:id="398" w:name="_Toc324953130"/>
      <w:bookmarkStart w:id="399" w:name="_Toc324966889"/>
      <w:bookmarkStart w:id="400" w:name="_Toc324968180"/>
      <w:bookmarkStart w:id="401" w:name="_Toc324970503"/>
      <w:bookmarkStart w:id="402" w:name="_Toc325010968"/>
      <w:bookmarkStart w:id="403" w:name="_Toc324953134"/>
      <w:bookmarkStart w:id="404" w:name="_Toc324966893"/>
      <w:bookmarkStart w:id="405" w:name="_Toc324968184"/>
      <w:bookmarkStart w:id="406" w:name="_Toc324970507"/>
      <w:bookmarkStart w:id="407" w:name="_Toc325010972"/>
      <w:bookmarkStart w:id="408" w:name="_Toc295859012"/>
      <w:bookmarkStart w:id="409" w:name="_Toc324926680"/>
      <w:bookmarkStart w:id="410" w:name="_Toc324929807"/>
      <w:bookmarkStart w:id="411" w:name="_Toc324930420"/>
      <w:bookmarkStart w:id="412" w:name="_Toc324931033"/>
      <w:bookmarkStart w:id="413" w:name="_Toc324931649"/>
      <w:bookmarkStart w:id="414" w:name="_Toc324953140"/>
      <w:bookmarkStart w:id="415" w:name="_Toc324966899"/>
      <w:bookmarkStart w:id="416" w:name="_Toc324968190"/>
      <w:bookmarkStart w:id="417" w:name="_Toc324970513"/>
      <w:bookmarkStart w:id="418" w:name="_Toc325010978"/>
      <w:bookmarkStart w:id="419" w:name="_Toc324926681"/>
      <w:bookmarkStart w:id="420" w:name="_Toc324929808"/>
      <w:bookmarkStart w:id="421" w:name="_Toc324930421"/>
      <w:bookmarkStart w:id="422" w:name="_Toc324931034"/>
      <w:bookmarkStart w:id="423" w:name="_Toc324931650"/>
      <w:bookmarkStart w:id="424" w:name="_Toc324953141"/>
      <w:bookmarkStart w:id="425" w:name="_Toc324966900"/>
      <w:bookmarkStart w:id="426" w:name="_Toc324968191"/>
      <w:bookmarkStart w:id="427" w:name="_Toc324970514"/>
      <w:bookmarkStart w:id="428" w:name="_Toc325010979"/>
      <w:bookmarkStart w:id="429" w:name="_Toc324926688"/>
      <w:bookmarkStart w:id="430" w:name="_Toc324929815"/>
      <w:bookmarkStart w:id="431" w:name="_Toc324930428"/>
      <w:bookmarkStart w:id="432" w:name="_Toc324931041"/>
      <w:bookmarkStart w:id="433" w:name="_Toc324931657"/>
      <w:bookmarkStart w:id="434" w:name="_Toc324953148"/>
      <w:bookmarkStart w:id="435" w:name="_Toc324966907"/>
      <w:bookmarkStart w:id="436" w:name="_Toc324968198"/>
      <w:bookmarkStart w:id="437" w:name="_Toc324970521"/>
      <w:bookmarkStart w:id="438" w:name="_Toc325010986"/>
      <w:bookmarkStart w:id="439" w:name="_Toc324926689"/>
      <w:bookmarkStart w:id="440" w:name="_Toc324929816"/>
      <w:bookmarkStart w:id="441" w:name="_Toc324930429"/>
      <w:bookmarkStart w:id="442" w:name="_Toc324931042"/>
      <w:bookmarkStart w:id="443" w:name="_Toc324931658"/>
      <w:bookmarkStart w:id="444" w:name="_Toc324953149"/>
      <w:bookmarkStart w:id="445" w:name="_Toc324966908"/>
      <w:bookmarkStart w:id="446" w:name="_Toc324968199"/>
      <w:bookmarkStart w:id="447" w:name="_Toc324970522"/>
      <w:bookmarkStart w:id="448" w:name="_Toc325010987"/>
      <w:bookmarkStart w:id="449" w:name="_Toc275345631"/>
      <w:bookmarkStart w:id="450" w:name="_Toc324926697"/>
      <w:bookmarkStart w:id="451" w:name="_Toc324929824"/>
      <w:bookmarkStart w:id="452" w:name="_Toc324930437"/>
      <w:bookmarkStart w:id="453" w:name="_Toc324931050"/>
      <w:bookmarkStart w:id="454" w:name="_Toc324931666"/>
      <w:bookmarkStart w:id="455" w:name="_Toc324953156"/>
      <w:bookmarkStart w:id="456" w:name="_Toc324966915"/>
      <w:bookmarkStart w:id="457" w:name="_Toc324968206"/>
      <w:bookmarkStart w:id="458" w:name="_Toc324970529"/>
      <w:bookmarkStart w:id="459" w:name="_Toc325010994"/>
      <w:bookmarkStart w:id="460" w:name="_Toc324926701"/>
      <w:bookmarkStart w:id="461" w:name="_Toc324929828"/>
      <w:bookmarkStart w:id="462" w:name="_Toc324930441"/>
      <w:bookmarkStart w:id="463" w:name="_Toc324931054"/>
      <w:bookmarkStart w:id="464" w:name="_Toc324931670"/>
      <w:bookmarkStart w:id="465" w:name="_Toc324953158"/>
      <w:bookmarkStart w:id="466" w:name="_Toc324966917"/>
      <w:bookmarkStart w:id="467" w:name="_Toc324968208"/>
      <w:bookmarkStart w:id="468" w:name="_Toc324970531"/>
      <w:bookmarkStart w:id="469" w:name="_Toc325010996"/>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2068AA16" w14:textId="77777777" w:rsidR="00453715" w:rsidRDefault="00453715" w:rsidP="00D96DDD">
      <w:pPr>
        <w:pStyle w:val="BodyText"/>
        <w:jc w:val="both"/>
        <w:rPr>
          <w:sz w:val="22"/>
          <w:szCs w:val="22"/>
        </w:rPr>
      </w:pPr>
    </w:p>
    <w:sectPr w:rsidR="00453715" w:rsidSect="006625C3">
      <w:headerReference w:type="even" r:id="rId9"/>
      <w:headerReference w:type="default" r:id="rId10"/>
      <w:footerReference w:type="even" r:id="rId11"/>
      <w:pgSz w:w="11907" w:h="16840" w:code="9"/>
      <w:pgMar w:top="1701" w:right="1418" w:bottom="1418" w:left="1418" w:header="567" w:footer="36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AAB7D" w14:textId="77777777" w:rsidR="000F2027" w:rsidRDefault="000F2027">
      <w:r>
        <w:separator/>
      </w:r>
    </w:p>
  </w:endnote>
  <w:endnote w:type="continuationSeparator" w:id="0">
    <w:p w14:paraId="3DBCF86F" w14:textId="77777777" w:rsidR="000F2027" w:rsidRDefault="000F2027">
      <w:r>
        <w:continuationSeparator/>
      </w:r>
    </w:p>
  </w:endnote>
  <w:endnote w:type="continuationNotice" w:id="1">
    <w:p w14:paraId="570FDECE" w14:textId="77777777" w:rsidR="000F2027" w:rsidRDefault="000F20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ubicPS">
    <w:altName w:val="Arial"/>
    <w:panose1 w:val="00000000000000000000"/>
    <w:charset w:val="00"/>
    <w:family w:val="modern"/>
    <w:notTrueType/>
    <w:pitch w:val="default"/>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Calibri">
    <w:panose1 w:val="020F0502020204030204"/>
    <w:charset w:val="A2"/>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BB56E" w14:textId="77777777" w:rsidR="00326EF1" w:rsidRDefault="00326EF1">
    <w:pPr>
      <w:pStyle w:val="FooterFrame"/>
      <w:framePr w:wrap="around"/>
      <w:rPr>
        <w:noProof/>
      </w:rPr>
    </w:pPr>
    <w:r>
      <w:rPr>
        <w:noProof/>
      </w:rPr>
      <w:fldChar w:fldCharType="begin"/>
    </w:r>
    <w:r>
      <w:rPr>
        <w:noProof/>
      </w:rPr>
      <w:instrText xml:space="preserve"> FILENAME \p  \* MERGEFORMAT </w:instrText>
    </w:r>
    <w:r>
      <w:rPr>
        <w:noProof/>
      </w:rPr>
      <w:fldChar w:fldCharType="separate"/>
    </w:r>
    <w:r>
      <w:rPr>
        <w:noProof/>
      </w:rPr>
      <w:t>C:\Documents and Settings\selcukcoskun\Desktop\Diyarbakır TD YB 05.05.2011\Yayınlanacak format\12-ER_07_Mechanical Works.doc</w:t>
    </w:r>
    <w:r>
      <w:rPr>
        <w:noProof/>
      </w:rPr>
      <w:fldChar w:fldCharType="end"/>
    </w:r>
    <w:r>
      <w:rPr>
        <w:noProof/>
      </w:rPr>
      <w:t xml:space="preserve">  </w:t>
    </w:r>
  </w:p>
  <w:p w14:paraId="0E2C2890" w14:textId="77777777" w:rsidR="00326EF1" w:rsidRDefault="00326EF1">
    <w:pPr>
      <w:pStyle w:val="FooterEven"/>
    </w:pPr>
    <w:r>
      <w:rPr>
        <w:lang w:val="tr-TR" w:eastAsia="tr-TR"/>
      </w:rPr>
      <w:drawing>
        <wp:inline distT="0" distB="0" distL="0" distR="0" wp14:anchorId="5B1CB84F" wp14:editId="77D7A396">
          <wp:extent cx="419100" cy="127000"/>
          <wp:effectExtent l="0" t="0" r="0" b="6350"/>
          <wp:docPr id="1" name="Resim 1" descr="COWI"/>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OWI"/>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9100" cy="127000"/>
                  </a:xfrm>
                  <a:prstGeom prst="rect">
                    <a:avLst/>
                  </a:prstGeom>
                  <a:noFill/>
                  <a:ln>
                    <a:noFill/>
                  </a:ln>
                </pic:spPr>
              </pic:pic>
            </a:graphicData>
          </a:graphic>
        </wp:inline>
      </w:drawing>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C8401" w14:textId="77777777" w:rsidR="000F2027" w:rsidRDefault="000F2027">
      <w:r>
        <w:separator/>
      </w:r>
    </w:p>
  </w:footnote>
  <w:footnote w:type="continuationSeparator" w:id="0">
    <w:p w14:paraId="3AC24BE3" w14:textId="77777777" w:rsidR="000F2027" w:rsidRDefault="000F2027">
      <w:r>
        <w:continuationSeparator/>
      </w:r>
    </w:p>
  </w:footnote>
  <w:footnote w:type="continuationNotice" w:id="1">
    <w:p w14:paraId="78D9ACB0" w14:textId="77777777" w:rsidR="000F2027" w:rsidRDefault="000F202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15C07" w14:textId="77777777" w:rsidR="00326EF1" w:rsidRDefault="00326EF1">
    <w:pPr>
      <w:pStyle w:val="HeaderFrameEven"/>
      <w:framePr w:wrap="around"/>
    </w:pPr>
  </w:p>
  <w:p w14:paraId="53D42C64" w14:textId="77777777" w:rsidR="00326EF1" w:rsidRDefault="00326EF1">
    <w:pPr>
      <w:pStyle w:val="HeaderEven"/>
    </w:pPr>
    <w:r>
      <w:fldChar w:fldCharType="begin"/>
    </w:r>
    <w:r>
      <w:instrText xml:space="preserve"> PAGE  \* MERGEFORMAT </w:instrText>
    </w:r>
    <w:r>
      <w:fldChar w:fldCharType="separate"/>
    </w:r>
    <w:r>
      <w:rPr>
        <w:noProof/>
      </w:rPr>
      <w:t>93</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94304" w14:textId="77777777" w:rsidR="009641F0" w:rsidRPr="00E77355" w:rsidRDefault="009641F0" w:rsidP="009641F0">
    <w:pPr>
      <w:pStyle w:val="Header"/>
      <w:pBdr>
        <w:bottom w:val="single" w:sz="12" w:space="1" w:color="auto"/>
      </w:pBdr>
      <w:rPr>
        <w:rFonts w:ascii="Times New Roman" w:hAnsi="Times New Roman"/>
        <w:b w:val="0"/>
      </w:rPr>
    </w:pPr>
    <w:r w:rsidRPr="00E77355">
      <w:rPr>
        <w:rFonts w:ascii="Times New Roman" w:hAnsi="Times New Roman"/>
      </w:rPr>
      <w:t>Construction of Erbaa Wastewater Treatment Plant Capacity Expansion Project</w:t>
    </w:r>
  </w:p>
  <w:p w14:paraId="5F4CE68A" w14:textId="77777777" w:rsidR="009641F0" w:rsidRPr="004405CD" w:rsidRDefault="009641F0" w:rsidP="009641F0">
    <w:pPr>
      <w:pStyle w:val="Header"/>
      <w:pBdr>
        <w:bottom w:val="single" w:sz="12" w:space="1" w:color="auto"/>
      </w:pBdr>
      <w:rPr>
        <w:rFonts w:ascii="Times New Roman" w:hAnsi="Times New Roman"/>
        <w:b w:val="0"/>
      </w:rPr>
    </w:pPr>
    <w:r w:rsidRPr="004405CD">
      <w:rPr>
        <w:rFonts w:ascii="Times New Roman" w:hAnsi="Times New Roman"/>
      </w:rPr>
      <w:t xml:space="preserve">Tender Dossier </w:t>
    </w:r>
  </w:p>
  <w:p w14:paraId="2435202A" w14:textId="31981695" w:rsidR="009641F0" w:rsidRPr="007F703A" w:rsidRDefault="009641F0" w:rsidP="009641F0">
    <w:pPr>
      <w:pStyle w:val="Header"/>
      <w:pBdr>
        <w:bottom w:val="single" w:sz="12" w:space="1" w:color="auto"/>
      </w:pBdr>
      <w:rPr>
        <w:rFonts w:ascii="Times New Roman" w:hAnsi="Times New Roman"/>
      </w:rPr>
    </w:pPr>
    <w:r w:rsidRPr="00FB12CF">
      <w:rPr>
        <w:rFonts w:ascii="Times New Roman" w:hAnsi="Times New Roman"/>
      </w:rPr>
      <w:t xml:space="preserve">Document No </w:t>
    </w:r>
    <w:r>
      <w:rPr>
        <w:rFonts w:ascii="Times New Roman" w:hAnsi="Times New Roman"/>
      </w:rPr>
      <w:t>10: Roads, Landscaping and Fences</w:t>
    </w:r>
    <w:r w:rsidRPr="004405CD">
      <w:rPr>
        <w:rFonts w:ascii="Times New Roman" w:hAnsi="Times New Roman"/>
      </w:rPr>
      <w:tab/>
    </w:r>
    <w:r w:rsidRPr="004405CD">
      <w:rPr>
        <w:rFonts w:ascii="Times New Roman" w:hAnsi="Times New Roman"/>
      </w:rPr>
      <w:tab/>
    </w:r>
    <w:r w:rsidRPr="004405CD">
      <w:rPr>
        <w:rFonts w:ascii="Times New Roman" w:hAnsi="Times New Roman"/>
        <w:b w:val="0"/>
      </w:rPr>
      <w:fldChar w:fldCharType="begin"/>
    </w:r>
    <w:r w:rsidRPr="004405CD">
      <w:rPr>
        <w:rFonts w:ascii="Times New Roman" w:hAnsi="Times New Roman"/>
      </w:rPr>
      <w:instrText xml:space="preserve"> PAGE </w:instrText>
    </w:r>
    <w:r w:rsidRPr="004405CD">
      <w:rPr>
        <w:rFonts w:ascii="Times New Roman" w:hAnsi="Times New Roman"/>
        <w:b w:val="0"/>
      </w:rPr>
      <w:fldChar w:fldCharType="separate"/>
    </w:r>
    <w:r>
      <w:rPr>
        <w:rFonts w:ascii="Times New Roman" w:hAnsi="Times New Roman"/>
        <w:b w:val="0"/>
      </w:rPr>
      <w:t>1</w:t>
    </w:r>
    <w:r w:rsidRPr="004405CD">
      <w:rPr>
        <w:rFonts w:ascii="Times New Roman" w:hAnsi="Times New Roman"/>
        <w:b w:val="0"/>
      </w:rPr>
      <w:fldChar w:fldCharType="end"/>
    </w:r>
    <w:r w:rsidRPr="004405CD">
      <w:rPr>
        <w:rFonts w:ascii="Times New Roman" w:hAnsi="Times New Roman"/>
      </w:rPr>
      <w:t xml:space="preserve"> of </w:t>
    </w:r>
    <w:r w:rsidRPr="004405CD">
      <w:rPr>
        <w:rFonts w:ascii="Times New Roman" w:hAnsi="Times New Roman"/>
        <w:b w:val="0"/>
      </w:rPr>
      <w:fldChar w:fldCharType="begin"/>
    </w:r>
    <w:r w:rsidRPr="004405CD">
      <w:rPr>
        <w:rFonts w:ascii="Times New Roman" w:hAnsi="Times New Roman"/>
      </w:rPr>
      <w:instrText xml:space="preserve"> NUMPAGES </w:instrText>
    </w:r>
    <w:r w:rsidRPr="004405CD">
      <w:rPr>
        <w:rFonts w:ascii="Times New Roman" w:hAnsi="Times New Roman"/>
        <w:b w:val="0"/>
      </w:rPr>
      <w:fldChar w:fldCharType="separate"/>
    </w:r>
    <w:r>
      <w:rPr>
        <w:rFonts w:ascii="Times New Roman" w:hAnsi="Times New Roman"/>
        <w:b w:val="0"/>
      </w:rPr>
      <w:t>24</w:t>
    </w:r>
    <w:r w:rsidRPr="004405CD">
      <w:rPr>
        <w:rFonts w:ascii="Times New Roman" w:hAnsi="Times New Roman"/>
        <w:b w:val="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6B47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05EC6F7C"/>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D942214"/>
    <w:multiLevelType w:val="hybridMultilevel"/>
    <w:tmpl w:val="42D2FBE6"/>
    <w:lvl w:ilvl="0" w:tplc="63426CA2">
      <w:start w:val="1"/>
      <w:numFmt w:val="decimal"/>
      <w:lvlText w:val="%1."/>
      <w:lvlJc w:val="left"/>
      <w:pPr>
        <w:tabs>
          <w:tab w:val="num" w:pos="720"/>
        </w:tabs>
        <w:ind w:left="720" w:hanging="360"/>
      </w:pPr>
      <w:rPr>
        <w:rFonts w:cs="Times New Roman" w:hint="default"/>
      </w:rPr>
    </w:lvl>
    <w:lvl w:ilvl="1" w:tplc="3890547C">
      <w:start w:val="1"/>
      <w:numFmt w:val="bullet"/>
      <w:pStyle w:val="bullet"/>
      <w:lvlText w:val=""/>
      <w:lvlJc w:val="left"/>
      <w:pPr>
        <w:tabs>
          <w:tab w:val="num" w:pos="1440"/>
        </w:tabs>
        <w:ind w:left="1364" w:hanging="284"/>
      </w:pPr>
      <w:rPr>
        <w:rFonts w:ascii="Symbol" w:hAnsi="Symbol" w:hint="default"/>
      </w:rPr>
    </w:lvl>
    <w:lvl w:ilvl="2" w:tplc="63426CA2">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F333EB9"/>
    <w:multiLevelType w:val="hybridMultilevel"/>
    <w:tmpl w:val="020A82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2D09E8"/>
    <w:multiLevelType w:val="hybridMultilevel"/>
    <w:tmpl w:val="8DA09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0D7A83"/>
    <w:multiLevelType w:val="multilevel"/>
    <w:tmpl w:val="DB725200"/>
    <w:styleLink w:val="CowiNumberList"/>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1.%2"/>
      <w:lvlJc w:val="left"/>
      <w:pPr>
        <w:tabs>
          <w:tab w:val="num" w:pos="851"/>
        </w:tabs>
        <w:ind w:left="851" w:hanging="426"/>
      </w:pPr>
      <w:rPr>
        <w:rFonts w:hint="default"/>
      </w:rPr>
    </w:lvl>
    <w:lvl w:ilvl="2">
      <w:start w:val="1"/>
      <w:numFmt w:val="lowerLetter"/>
      <w:pStyle w:val="ListNumber3"/>
      <w:lvlText w:val="%3)"/>
      <w:lvlJc w:val="left"/>
      <w:pPr>
        <w:tabs>
          <w:tab w:val="num" w:pos="1276"/>
        </w:tabs>
        <w:ind w:left="1276" w:hanging="425"/>
      </w:pPr>
      <w:rPr>
        <w:rFonts w:hint="default"/>
      </w:rPr>
    </w:lvl>
    <w:lvl w:ilvl="3">
      <w:start w:val="1"/>
      <w:numFmt w:val="lowerRoman"/>
      <w:pStyle w:val="ListNumber4"/>
      <w:lvlText w:val="%4)"/>
      <w:lvlJc w:val="left"/>
      <w:pPr>
        <w:tabs>
          <w:tab w:val="num" w:pos="1701"/>
        </w:tabs>
        <w:ind w:left="1701" w:hanging="425"/>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 w15:restartNumberingAfterBreak="0">
    <w:nsid w:val="26D029A6"/>
    <w:multiLevelType w:val="multilevel"/>
    <w:tmpl w:val="4BF4614C"/>
    <w:styleLink w:val="CowiBulletList"/>
    <w:lvl w:ilvl="0">
      <w:start w:val="6"/>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none"/>
      <w:suff w:val="nothing"/>
      <w:lvlText w:val=""/>
      <w:lvlJc w:val="left"/>
      <w:pPr>
        <w:ind w:left="0" w:firstLine="0"/>
      </w:pPr>
      <w:rPr>
        <w:rFonts w:hint="default"/>
      </w:rPr>
    </w:lvl>
    <w:lvl w:ilvl="4">
      <w:start w:val="1"/>
      <w:numFmt w:val="decimal"/>
      <w:lvlText w:val="(%5)"/>
      <w:lvlJc w:val="left"/>
      <w:pPr>
        <w:tabs>
          <w:tab w:val="num" w:pos="0"/>
        </w:tabs>
        <w:ind w:left="2410" w:hanging="708"/>
      </w:pPr>
      <w:rPr>
        <w:rFonts w:hint="default"/>
      </w:rPr>
    </w:lvl>
    <w:lvl w:ilvl="5">
      <w:start w:val="1"/>
      <w:numFmt w:val="lowerLetter"/>
      <w:lvlText w:val="(%6)"/>
      <w:lvlJc w:val="left"/>
      <w:pPr>
        <w:tabs>
          <w:tab w:val="num" w:pos="0"/>
        </w:tabs>
        <w:ind w:left="3118" w:hanging="708"/>
      </w:pPr>
      <w:rPr>
        <w:rFonts w:hint="default"/>
      </w:rPr>
    </w:lvl>
    <w:lvl w:ilvl="6">
      <w:start w:val="1"/>
      <w:numFmt w:val="lowerRoman"/>
      <w:lvlText w:val="(%7)"/>
      <w:lvlJc w:val="left"/>
      <w:pPr>
        <w:tabs>
          <w:tab w:val="num" w:pos="0"/>
        </w:tabs>
        <w:ind w:left="3826" w:hanging="708"/>
      </w:pPr>
      <w:rPr>
        <w:rFonts w:hint="default"/>
      </w:rPr>
    </w:lvl>
    <w:lvl w:ilvl="7">
      <w:start w:val="1"/>
      <w:numFmt w:val="lowerLetter"/>
      <w:lvlText w:val="(%8)"/>
      <w:lvlJc w:val="left"/>
      <w:pPr>
        <w:tabs>
          <w:tab w:val="num" w:pos="0"/>
        </w:tabs>
        <w:ind w:left="4534" w:hanging="708"/>
      </w:pPr>
      <w:rPr>
        <w:rFonts w:hint="default"/>
      </w:rPr>
    </w:lvl>
    <w:lvl w:ilvl="8">
      <w:start w:val="1"/>
      <w:numFmt w:val="lowerRoman"/>
      <w:lvlText w:val="(%9)"/>
      <w:lvlJc w:val="left"/>
      <w:pPr>
        <w:tabs>
          <w:tab w:val="num" w:pos="0"/>
        </w:tabs>
        <w:ind w:left="5242" w:hanging="708"/>
      </w:pPr>
      <w:rPr>
        <w:rFonts w:hint="default"/>
      </w:rPr>
    </w:lvl>
  </w:abstractNum>
  <w:abstractNum w:abstractNumId="7" w15:restartNumberingAfterBreak="0">
    <w:nsid w:val="336F6699"/>
    <w:multiLevelType w:val="hybridMultilevel"/>
    <w:tmpl w:val="73143D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2D17D1C"/>
    <w:multiLevelType w:val="hybridMultilevel"/>
    <w:tmpl w:val="E26283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D114931"/>
    <w:multiLevelType w:val="multilevel"/>
    <w:tmpl w:val="5B7294CE"/>
    <w:lvl w:ilvl="0">
      <w:start w:val="10"/>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none"/>
      <w:pStyle w:val="Heading4"/>
      <w:suff w:val="nothing"/>
      <w:lvlText w:val=""/>
      <w:lvlJc w:val="left"/>
      <w:pPr>
        <w:ind w:left="0" w:firstLine="0"/>
      </w:pPr>
      <w:rPr>
        <w:rFonts w:hint="default"/>
      </w:rPr>
    </w:lvl>
    <w:lvl w:ilvl="4">
      <w:start w:val="1"/>
      <w:numFmt w:val="decimal"/>
      <w:pStyle w:val="Heading5"/>
      <w:lvlText w:val="(%5)"/>
      <w:lvlJc w:val="left"/>
      <w:pPr>
        <w:tabs>
          <w:tab w:val="num" w:pos="0"/>
        </w:tabs>
        <w:ind w:left="2410" w:hanging="708"/>
      </w:pPr>
      <w:rPr>
        <w:rFonts w:hint="default"/>
      </w:rPr>
    </w:lvl>
    <w:lvl w:ilvl="5">
      <w:start w:val="1"/>
      <w:numFmt w:val="lowerLetter"/>
      <w:pStyle w:val="Heading6"/>
      <w:lvlText w:val="(%6)"/>
      <w:lvlJc w:val="left"/>
      <w:pPr>
        <w:tabs>
          <w:tab w:val="num" w:pos="0"/>
        </w:tabs>
        <w:ind w:left="3118" w:hanging="708"/>
      </w:pPr>
      <w:rPr>
        <w:rFonts w:hint="default"/>
      </w:rPr>
    </w:lvl>
    <w:lvl w:ilvl="6">
      <w:start w:val="1"/>
      <w:numFmt w:val="lowerRoman"/>
      <w:pStyle w:val="Heading7"/>
      <w:lvlText w:val="(%7)"/>
      <w:lvlJc w:val="left"/>
      <w:pPr>
        <w:tabs>
          <w:tab w:val="num" w:pos="0"/>
        </w:tabs>
        <w:ind w:left="3826" w:hanging="708"/>
      </w:pPr>
      <w:rPr>
        <w:rFonts w:hint="default"/>
      </w:rPr>
    </w:lvl>
    <w:lvl w:ilvl="7">
      <w:start w:val="1"/>
      <w:numFmt w:val="lowerLetter"/>
      <w:pStyle w:val="Heading8"/>
      <w:lvlText w:val="(%8)"/>
      <w:lvlJc w:val="left"/>
      <w:pPr>
        <w:tabs>
          <w:tab w:val="num" w:pos="0"/>
        </w:tabs>
        <w:ind w:left="4534" w:hanging="708"/>
      </w:pPr>
      <w:rPr>
        <w:rFonts w:hint="default"/>
      </w:rPr>
    </w:lvl>
    <w:lvl w:ilvl="8">
      <w:start w:val="1"/>
      <w:numFmt w:val="lowerRoman"/>
      <w:pStyle w:val="Heading9"/>
      <w:lvlText w:val="(%9)"/>
      <w:lvlJc w:val="left"/>
      <w:pPr>
        <w:tabs>
          <w:tab w:val="num" w:pos="0"/>
        </w:tabs>
        <w:ind w:left="5242" w:hanging="708"/>
      </w:pPr>
      <w:rPr>
        <w:rFonts w:hint="default"/>
      </w:rPr>
    </w:lvl>
  </w:abstractNum>
  <w:abstractNum w:abstractNumId="10" w15:restartNumberingAfterBreak="0">
    <w:nsid w:val="58DA63FC"/>
    <w:multiLevelType w:val="multilevel"/>
    <w:tmpl w:val="0406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65467215"/>
    <w:multiLevelType w:val="multilevel"/>
    <w:tmpl w:val="040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65C50C41"/>
    <w:multiLevelType w:val="singleLevel"/>
    <w:tmpl w:val="ED461CBA"/>
    <w:lvl w:ilvl="0">
      <w:start w:val="1"/>
      <w:numFmt w:val="bullet"/>
      <w:pStyle w:val="ListBullet"/>
      <w:lvlText w:val=""/>
      <w:lvlJc w:val="left"/>
      <w:pPr>
        <w:tabs>
          <w:tab w:val="num" w:pos="360"/>
        </w:tabs>
        <w:ind w:left="360" w:hanging="360"/>
      </w:pPr>
      <w:rPr>
        <w:rFonts w:ascii="Symbol" w:hAnsi="Symbol" w:hint="default"/>
        <w:sz w:val="18"/>
      </w:rPr>
    </w:lvl>
  </w:abstractNum>
  <w:abstractNum w:abstractNumId="13" w15:restartNumberingAfterBreak="0">
    <w:nsid w:val="70C21A80"/>
    <w:multiLevelType w:val="multilevel"/>
    <w:tmpl w:val="0406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786219DD"/>
    <w:multiLevelType w:val="hybridMultilevel"/>
    <w:tmpl w:val="EB5E2044"/>
    <w:lvl w:ilvl="0" w:tplc="FFFFFFFF">
      <w:numFmt w:val="bullet"/>
      <w:pStyle w:val="Bullet1"/>
      <w:lvlText w:val="-"/>
      <w:lvlJc w:val="left"/>
      <w:pPr>
        <w:tabs>
          <w:tab w:val="num" w:pos="360"/>
        </w:tabs>
        <w:ind w:left="36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33005167">
    <w:abstractNumId w:val="11"/>
  </w:num>
  <w:num w:numId="2" w16cid:durableId="1033772040">
    <w:abstractNumId w:val="13"/>
  </w:num>
  <w:num w:numId="3" w16cid:durableId="1571846512">
    <w:abstractNumId w:val="10"/>
  </w:num>
  <w:num w:numId="4" w16cid:durableId="2051760654">
    <w:abstractNumId w:val="1"/>
  </w:num>
  <w:num w:numId="5" w16cid:durableId="1929272468">
    <w:abstractNumId w:val="0"/>
  </w:num>
  <w:num w:numId="6" w16cid:durableId="2036153137">
    <w:abstractNumId w:val="12"/>
  </w:num>
  <w:num w:numId="7" w16cid:durableId="180820271">
    <w:abstractNumId w:val="5"/>
  </w:num>
  <w:num w:numId="8" w16cid:durableId="620888722">
    <w:abstractNumId w:val="6"/>
  </w:num>
  <w:num w:numId="9" w16cid:durableId="2115048580">
    <w:abstractNumId w:val="14"/>
  </w:num>
  <w:num w:numId="10" w16cid:durableId="1048454109">
    <w:abstractNumId w:val="2"/>
  </w:num>
  <w:num w:numId="11" w16cid:durableId="1614093313">
    <w:abstractNumId w:val="9"/>
  </w:num>
  <w:num w:numId="12" w16cid:durableId="1767454562">
    <w:abstractNumId w:val="7"/>
  </w:num>
  <w:num w:numId="13" w16cid:durableId="1109202445">
    <w:abstractNumId w:val="9"/>
  </w:num>
  <w:num w:numId="14" w16cid:durableId="1388451529">
    <w:abstractNumId w:val="9"/>
  </w:num>
  <w:num w:numId="15" w16cid:durableId="696083256">
    <w:abstractNumId w:val="8"/>
  </w:num>
  <w:num w:numId="16" w16cid:durableId="652221757">
    <w:abstractNumId w:val="3"/>
  </w:num>
  <w:num w:numId="17" w16cid:durableId="119183994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2F01" w:allStyles="1" w:customStyles="0" w:latentStyles="0" w:stylesInUse="0" w:headingStyles="0" w:numberingStyles="0" w:tableStyles="0" w:directFormattingOnRuns="1" w:directFormattingOnParagraphs="1" w:directFormattingOnNumbering="1" w:directFormattingOnTables="1" w:clearFormatting="0" w:top3HeadingStyles="1" w:visibleStyles="0" w:alternateStyleNames="0"/>
  <w:defaultTabStop w:val="425"/>
  <w:autoHyphenation/>
  <w:hyphenationZone w:val="35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66A"/>
    <w:rsid w:val="0000244F"/>
    <w:rsid w:val="00007C34"/>
    <w:rsid w:val="000110D7"/>
    <w:rsid w:val="00013623"/>
    <w:rsid w:val="000205CD"/>
    <w:rsid w:val="00042A04"/>
    <w:rsid w:val="00043DFF"/>
    <w:rsid w:val="0005744B"/>
    <w:rsid w:val="00085841"/>
    <w:rsid w:val="000957E3"/>
    <w:rsid w:val="000B2849"/>
    <w:rsid w:val="000D0BBF"/>
    <w:rsid w:val="000D6AB5"/>
    <w:rsid w:val="000E0D77"/>
    <w:rsid w:val="000E36D4"/>
    <w:rsid w:val="000F2027"/>
    <w:rsid w:val="001046AC"/>
    <w:rsid w:val="00123A10"/>
    <w:rsid w:val="00136B1D"/>
    <w:rsid w:val="00140D41"/>
    <w:rsid w:val="00144AB4"/>
    <w:rsid w:val="0015499F"/>
    <w:rsid w:val="00177B21"/>
    <w:rsid w:val="00180F5F"/>
    <w:rsid w:val="0019679D"/>
    <w:rsid w:val="001A04BF"/>
    <w:rsid w:val="001A0884"/>
    <w:rsid w:val="001A1452"/>
    <w:rsid w:val="001B3FC5"/>
    <w:rsid w:val="001C00CA"/>
    <w:rsid w:val="001C45F8"/>
    <w:rsid w:val="001D7D3E"/>
    <w:rsid w:val="001E2D56"/>
    <w:rsid w:val="001E626A"/>
    <w:rsid w:val="001E6EB2"/>
    <w:rsid w:val="001F3394"/>
    <w:rsid w:val="002050F9"/>
    <w:rsid w:val="00217F8B"/>
    <w:rsid w:val="0023506D"/>
    <w:rsid w:val="00243516"/>
    <w:rsid w:val="002468E6"/>
    <w:rsid w:val="002623F5"/>
    <w:rsid w:val="00274935"/>
    <w:rsid w:val="0028606E"/>
    <w:rsid w:val="002974E0"/>
    <w:rsid w:val="002A4E02"/>
    <w:rsid w:val="002C340A"/>
    <w:rsid w:val="002D6876"/>
    <w:rsid w:val="00306CE7"/>
    <w:rsid w:val="00307592"/>
    <w:rsid w:val="0030763E"/>
    <w:rsid w:val="00307E5F"/>
    <w:rsid w:val="0031165A"/>
    <w:rsid w:val="0032197B"/>
    <w:rsid w:val="0032621A"/>
    <w:rsid w:val="00326EF1"/>
    <w:rsid w:val="003513D5"/>
    <w:rsid w:val="00361B45"/>
    <w:rsid w:val="00380069"/>
    <w:rsid w:val="0038051D"/>
    <w:rsid w:val="00383699"/>
    <w:rsid w:val="00385F70"/>
    <w:rsid w:val="003972AA"/>
    <w:rsid w:val="003A58E4"/>
    <w:rsid w:val="003A698C"/>
    <w:rsid w:val="003A6C84"/>
    <w:rsid w:val="003A7B55"/>
    <w:rsid w:val="003B41C9"/>
    <w:rsid w:val="003B7F50"/>
    <w:rsid w:val="003E66DB"/>
    <w:rsid w:val="003F004D"/>
    <w:rsid w:val="00400451"/>
    <w:rsid w:val="00404E80"/>
    <w:rsid w:val="004252FA"/>
    <w:rsid w:val="0043393E"/>
    <w:rsid w:val="00453715"/>
    <w:rsid w:val="004637F0"/>
    <w:rsid w:val="004659EA"/>
    <w:rsid w:val="00472B6D"/>
    <w:rsid w:val="00474812"/>
    <w:rsid w:val="00492FA4"/>
    <w:rsid w:val="004B2555"/>
    <w:rsid w:val="004D36CC"/>
    <w:rsid w:val="004E6B2B"/>
    <w:rsid w:val="004F23FD"/>
    <w:rsid w:val="005148BC"/>
    <w:rsid w:val="0052512D"/>
    <w:rsid w:val="00532B1E"/>
    <w:rsid w:val="00534A33"/>
    <w:rsid w:val="00546A74"/>
    <w:rsid w:val="00571691"/>
    <w:rsid w:val="005728DC"/>
    <w:rsid w:val="00573C8C"/>
    <w:rsid w:val="0057563A"/>
    <w:rsid w:val="0057563E"/>
    <w:rsid w:val="005A0EFD"/>
    <w:rsid w:val="005A62EF"/>
    <w:rsid w:val="005B2444"/>
    <w:rsid w:val="005C3513"/>
    <w:rsid w:val="005D09F8"/>
    <w:rsid w:val="005D5A1F"/>
    <w:rsid w:val="005E4C6A"/>
    <w:rsid w:val="00620AE8"/>
    <w:rsid w:val="00621F95"/>
    <w:rsid w:val="0062332C"/>
    <w:rsid w:val="00636947"/>
    <w:rsid w:val="0064429C"/>
    <w:rsid w:val="00645A17"/>
    <w:rsid w:val="006625C3"/>
    <w:rsid w:val="00666EC1"/>
    <w:rsid w:val="00674D72"/>
    <w:rsid w:val="006831E5"/>
    <w:rsid w:val="0068783D"/>
    <w:rsid w:val="00697543"/>
    <w:rsid w:val="006A0B62"/>
    <w:rsid w:val="006A4975"/>
    <w:rsid w:val="006C1766"/>
    <w:rsid w:val="006D31F1"/>
    <w:rsid w:val="006E00AF"/>
    <w:rsid w:val="00707169"/>
    <w:rsid w:val="00715D5D"/>
    <w:rsid w:val="00737416"/>
    <w:rsid w:val="007519C1"/>
    <w:rsid w:val="007550C0"/>
    <w:rsid w:val="0075716B"/>
    <w:rsid w:val="007606F0"/>
    <w:rsid w:val="00760D65"/>
    <w:rsid w:val="00781186"/>
    <w:rsid w:val="00787421"/>
    <w:rsid w:val="00791A04"/>
    <w:rsid w:val="007A649F"/>
    <w:rsid w:val="007B0BDB"/>
    <w:rsid w:val="007D1417"/>
    <w:rsid w:val="007D2023"/>
    <w:rsid w:val="007E2DC4"/>
    <w:rsid w:val="007E3B98"/>
    <w:rsid w:val="007E70B7"/>
    <w:rsid w:val="007F4DE8"/>
    <w:rsid w:val="008104AD"/>
    <w:rsid w:val="00827AFF"/>
    <w:rsid w:val="008339E0"/>
    <w:rsid w:val="00834D1C"/>
    <w:rsid w:val="0084575F"/>
    <w:rsid w:val="00846925"/>
    <w:rsid w:val="008612E8"/>
    <w:rsid w:val="008631CA"/>
    <w:rsid w:val="00863352"/>
    <w:rsid w:val="00863F12"/>
    <w:rsid w:val="008705CC"/>
    <w:rsid w:val="008716C3"/>
    <w:rsid w:val="00873117"/>
    <w:rsid w:val="00873332"/>
    <w:rsid w:val="00884F62"/>
    <w:rsid w:val="00886813"/>
    <w:rsid w:val="008A18C2"/>
    <w:rsid w:val="008B649F"/>
    <w:rsid w:val="008C081A"/>
    <w:rsid w:val="008C0EF6"/>
    <w:rsid w:val="008E32FA"/>
    <w:rsid w:val="008F0933"/>
    <w:rsid w:val="00903D82"/>
    <w:rsid w:val="009107A3"/>
    <w:rsid w:val="00917593"/>
    <w:rsid w:val="00922239"/>
    <w:rsid w:val="00925C91"/>
    <w:rsid w:val="00925D2F"/>
    <w:rsid w:val="0093222B"/>
    <w:rsid w:val="009337B9"/>
    <w:rsid w:val="00935344"/>
    <w:rsid w:val="00945F91"/>
    <w:rsid w:val="00960E9F"/>
    <w:rsid w:val="009624AC"/>
    <w:rsid w:val="009641F0"/>
    <w:rsid w:val="00967CA0"/>
    <w:rsid w:val="009843D8"/>
    <w:rsid w:val="00992F86"/>
    <w:rsid w:val="00994A58"/>
    <w:rsid w:val="0099696B"/>
    <w:rsid w:val="009B35EB"/>
    <w:rsid w:val="009C124A"/>
    <w:rsid w:val="009C1E30"/>
    <w:rsid w:val="009D7F91"/>
    <w:rsid w:val="009E4BCC"/>
    <w:rsid w:val="00A00F24"/>
    <w:rsid w:val="00A167A7"/>
    <w:rsid w:val="00A302E9"/>
    <w:rsid w:val="00A334AD"/>
    <w:rsid w:val="00A508AD"/>
    <w:rsid w:val="00A54353"/>
    <w:rsid w:val="00A70D31"/>
    <w:rsid w:val="00A81A19"/>
    <w:rsid w:val="00A82C8C"/>
    <w:rsid w:val="00AA3704"/>
    <w:rsid w:val="00AA3A0E"/>
    <w:rsid w:val="00AB32F3"/>
    <w:rsid w:val="00AB34FC"/>
    <w:rsid w:val="00AB51A9"/>
    <w:rsid w:val="00AD5EB1"/>
    <w:rsid w:val="00B011BC"/>
    <w:rsid w:val="00B209D4"/>
    <w:rsid w:val="00B309EC"/>
    <w:rsid w:val="00B3641F"/>
    <w:rsid w:val="00B37544"/>
    <w:rsid w:val="00B45AC1"/>
    <w:rsid w:val="00B46A86"/>
    <w:rsid w:val="00B67052"/>
    <w:rsid w:val="00B6785C"/>
    <w:rsid w:val="00B70202"/>
    <w:rsid w:val="00B7386C"/>
    <w:rsid w:val="00BA07C8"/>
    <w:rsid w:val="00BA233D"/>
    <w:rsid w:val="00BB7E09"/>
    <w:rsid w:val="00BC192B"/>
    <w:rsid w:val="00BE5024"/>
    <w:rsid w:val="00BF003E"/>
    <w:rsid w:val="00BF2DE7"/>
    <w:rsid w:val="00BF5F65"/>
    <w:rsid w:val="00C17ABC"/>
    <w:rsid w:val="00C23FA2"/>
    <w:rsid w:val="00C31F0C"/>
    <w:rsid w:val="00C5256D"/>
    <w:rsid w:val="00C53D3F"/>
    <w:rsid w:val="00C714FD"/>
    <w:rsid w:val="00C81671"/>
    <w:rsid w:val="00C90627"/>
    <w:rsid w:val="00C90B67"/>
    <w:rsid w:val="00CA5952"/>
    <w:rsid w:val="00CB6BAF"/>
    <w:rsid w:val="00CC028E"/>
    <w:rsid w:val="00CD2EFE"/>
    <w:rsid w:val="00CE47A6"/>
    <w:rsid w:val="00D026A4"/>
    <w:rsid w:val="00D02C7D"/>
    <w:rsid w:val="00D16D31"/>
    <w:rsid w:val="00D32094"/>
    <w:rsid w:val="00D33026"/>
    <w:rsid w:val="00D41090"/>
    <w:rsid w:val="00D66EAB"/>
    <w:rsid w:val="00D81292"/>
    <w:rsid w:val="00D83DCB"/>
    <w:rsid w:val="00D84507"/>
    <w:rsid w:val="00D86E51"/>
    <w:rsid w:val="00D87FCE"/>
    <w:rsid w:val="00D96DDD"/>
    <w:rsid w:val="00D975A9"/>
    <w:rsid w:val="00D979FD"/>
    <w:rsid w:val="00DA4DA7"/>
    <w:rsid w:val="00DB76BB"/>
    <w:rsid w:val="00DB7868"/>
    <w:rsid w:val="00DC68FA"/>
    <w:rsid w:val="00DE67F9"/>
    <w:rsid w:val="00DE6C98"/>
    <w:rsid w:val="00DF55FD"/>
    <w:rsid w:val="00DF6ADA"/>
    <w:rsid w:val="00E01354"/>
    <w:rsid w:val="00E14ED8"/>
    <w:rsid w:val="00E15765"/>
    <w:rsid w:val="00E17F1D"/>
    <w:rsid w:val="00E44FDE"/>
    <w:rsid w:val="00E47362"/>
    <w:rsid w:val="00E47B0F"/>
    <w:rsid w:val="00E50C6A"/>
    <w:rsid w:val="00E52914"/>
    <w:rsid w:val="00E56F4D"/>
    <w:rsid w:val="00E608EF"/>
    <w:rsid w:val="00E63D6F"/>
    <w:rsid w:val="00E64D7A"/>
    <w:rsid w:val="00E74D89"/>
    <w:rsid w:val="00E813AE"/>
    <w:rsid w:val="00EA06C9"/>
    <w:rsid w:val="00EA3DE5"/>
    <w:rsid w:val="00EA58CC"/>
    <w:rsid w:val="00EA7B8C"/>
    <w:rsid w:val="00EB7E79"/>
    <w:rsid w:val="00EC670D"/>
    <w:rsid w:val="00EE1932"/>
    <w:rsid w:val="00EE1B6A"/>
    <w:rsid w:val="00EE388B"/>
    <w:rsid w:val="00EE4B92"/>
    <w:rsid w:val="00EF5072"/>
    <w:rsid w:val="00F05EE6"/>
    <w:rsid w:val="00F15FF6"/>
    <w:rsid w:val="00F21339"/>
    <w:rsid w:val="00F37DED"/>
    <w:rsid w:val="00F516F1"/>
    <w:rsid w:val="00F544CD"/>
    <w:rsid w:val="00F67C3C"/>
    <w:rsid w:val="00F755A7"/>
    <w:rsid w:val="00F8429B"/>
    <w:rsid w:val="00F845A4"/>
    <w:rsid w:val="00F845B2"/>
    <w:rsid w:val="00FA6DF0"/>
    <w:rsid w:val="00FB582B"/>
    <w:rsid w:val="00FD74B3"/>
    <w:rsid w:val="00FF066A"/>
    <w:rsid w:val="00FF72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D5C1F8"/>
  <w15:docId w15:val="{9D5E6A86-9BE1-4A3C-90BD-3CA73C521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09EC"/>
    <w:pPr>
      <w:spacing w:line="270" w:lineRule="atLeast"/>
    </w:pPr>
    <w:rPr>
      <w:sz w:val="23"/>
      <w:lang w:val="en-GB" w:eastAsia="da-DK"/>
    </w:rPr>
  </w:style>
  <w:style w:type="paragraph" w:styleId="Heading1">
    <w:name w:val="heading 1"/>
    <w:aliases w:val="First subtitle,Heading 1 Char1,Heading 1 Char Char,Main Heading,1,PLS 1,PLS 11,PLS 12,PLS 13,H1,11,12,H11,111,13,H12,112,14,H13,113,15,PLS 14,H14,114,16,PLS 15,H15,115,17,PLS 16,H16,116,18,PLS 17,H17,117,19,PLS 18,H18,118,110,119,120,PLS 19"/>
    <w:basedOn w:val="Normal"/>
    <w:next w:val="BodyText"/>
    <w:link w:val="Heading1Char"/>
    <w:qFormat/>
    <w:rsid w:val="00E44FDE"/>
    <w:pPr>
      <w:keepNext/>
      <w:keepLines/>
      <w:pageBreakBefore/>
      <w:numPr>
        <w:numId w:val="11"/>
      </w:numPr>
      <w:suppressAutoHyphens/>
      <w:spacing w:before="680" w:after="130" w:line="320" w:lineRule="exact"/>
      <w:outlineLvl w:val="0"/>
    </w:pPr>
    <w:rPr>
      <w:rFonts w:cs="Arial"/>
      <w:b/>
      <w:sz w:val="28"/>
    </w:rPr>
  </w:style>
  <w:style w:type="paragraph" w:styleId="Heading2">
    <w:name w:val="heading 2"/>
    <w:aliases w:val="Second subtitle,Char,Section Char,L2 Char,Section head Char,SH Char,Section,L2,Section head,SH,Heading 2 Char1 Char,Reset numbering Char Char,Major Char Char,PARA2 Char Char,PARA21 Char Char,Major1 Char Char,PARA22 Char Char,Subhead1 Char Char"/>
    <w:basedOn w:val="Heading1"/>
    <w:next w:val="BodyText"/>
    <w:link w:val="Heading2Char"/>
    <w:qFormat/>
    <w:pPr>
      <w:pageBreakBefore w:val="0"/>
      <w:numPr>
        <w:ilvl w:val="1"/>
      </w:numPr>
      <w:spacing w:before="270" w:after="90" w:line="270" w:lineRule="exact"/>
      <w:outlineLvl w:val="1"/>
    </w:pPr>
  </w:style>
  <w:style w:type="paragraph" w:styleId="Heading3">
    <w:name w:val="heading 3"/>
    <w:aliases w:val="Heading 3 Char3,Heading 3 Char2 Char,Heading 3 Char1 Char Char1,Heading 3 Char Char1 Char,Heading 3 Char1 Char1,Heading 3 Char Char2,Heading 3 Char1 Char,Heading 3 Char1,Section SubHeading Char,L3 Char,Section SubHeading,L3,Min,Mino"/>
    <w:basedOn w:val="Heading2"/>
    <w:next w:val="BodyText"/>
    <w:link w:val="Heading3Char"/>
    <w:qFormat/>
    <w:rsid w:val="00E44FDE"/>
    <w:pPr>
      <w:numPr>
        <w:ilvl w:val="2"/>
      </w:numPr>
      <w:spacing w:after="60"/>
      <w:outlineLvl w:val="2"/>
    </w:pPr>
    <w:rPr>
      <w:sz w:val="24"/>
    </w:rPr>
  </w:style>
  <w:style w:type="paragraph" w:styleId="Heading4">
    <w:name w:val="heading 4"/>
    <w:aliases w:val="Heading 4 Char2,Heading 4 Char Char,Heading 4 Char1 Char Char,Heading 4 Char Char Char Char,Heading 4 Char2 Char Char Char Char,Heading 4 Char Char2 Char Char Char Char,Heading 4 Char1 Char Char1 Char Char Char Char,Heading 4 Char1 Char1,Head"/>
    <w:basedOn w:val="Normal"/>
    <w:next w:val="BodyText"/>
    <w:link w:val="Heading4Char"/>
    <w:uiPriority w:val="99"/>
    <w:qFormat/>
    <w:pPr>
      <w:keepNext/>
      <w:keepLines/>
      <w:numPr>
        <w:ilvl w:val="3"/>
        <w:numId w:val="11"/>
      </w:numPr>
      <w:outlineLvl w:val="3"/>
    </w:pPr>
    <w:rPr>
      <w:b/>
    </w:rPr>
  </w:style>
  <w:style w:type="paragraph" w:styleId="Heading5">
    <w:name w:val="heading 5"/>
    <w:aliases w:val="Forside,Level 3 - i,Forside1,Forside2,Forside3,Forside4,Forside11,Forside21,Forside31,Forside5,Forside12,Forside22,Forside32,Forside6,Forside13,Forside23,Forside33,Forside41,Forside111,Forside211,Forside311,Forside51,Forside121,Forside221,Bil"/>
    <w:basedOn w:val="Normal"/>
    <w:next w:val="Normal"/>
    <w:link w:val="Heading5Char"/>
    <w:uiPriority w:val="99"/>
    <w:qFormat/>
    <w:pPr>
      <w:numPr>
        <w:ilvl w:val="4"/>
        <w:numId w:val="11"/>
      </w:numPr>
      <w:spacing w:before="240" w:after="60"/>
      <w:outlineLvl w:val="4"/>
    </w:pPr>
    <w:rPr>
      <w:rFonts w:ascii="Arial" w:hAnsi="Arial"/>
      <w:sz w:val="22"/>
    </w:rPr>
  </w:style>
  <w:style w:type="paragraph" w:styleId="Heading6">
    <w:name w:val="heading 6"/>
    <w:aliases w:val="DO NOT USE_h6,Legal Level 1.,6,Nummerering 1,h6,h61,h62,O6"/>
    <w:basedOn w:val="Normal"/>
    <w:next w:val="Normal"/>
    <w:link w:val="Heading6Char"/>
    <w:uiPriority w:val="99"/>
    <w:qFormat/>
    <w:pPr>
      <w:numPr>
        <w:ilvl w:val="5"/>
        <w:numId w:val="11"/>
      </w:numPr>
      <w:spacing w:before="240" w:after="60"/>
      <w:outlineLvl w:val="5"/>
    </w:pPr>
    <w:rPr>
      <w:rFonts w:ascii="Arial" w:hAnsi="Arial"/>
      <w:i/>
      <w:sz w:val="22"/>
    </w:rPr>
  </w:style>
  <w:style w:type="paragraph" w:styleId="Heading7">
    <w:name w:val="heading 7"/>
    <w:basedOn w:val="Normal"/>
    <w:next w:val="Normal"/>
    <w:link w:val="Heading7Char"/>
    <w:uiPriority w:val="99"/>
    <w:qFormat/>
    <w:pPr>
      <w:numPr>
        <w:ilvl w:val="6"/>
        <w:numId w:val="11"/>
      </w:numPr>
      <w:spacing w:before="240" w:after="60"/>
      <w:outlineLvl w:val="6"/>
    </w:pPr>
    <w:rPr>
      <w:rFonts w:ascii="Arial" w:hAnsi="Arial"/>
    </w:rPr>
  </w:style>
  <w:style w:type="paragraph" w:styleId="Heading8">
    <w:name w:val="heading 8"/>
    <w:aliases w:val="Legal Level 1.1.1.,8,Nummerering 3,O8"/>
    <w:basedOn w:val="Normal"/>
    <w:next w:val="Normal"/>
    <w:link w:val="Heading8Char"/>
    <w:uiPriority w:val="99"/>
    <w:qFormat/>
    <w:pPr>
      <w:numPr>
        <w:ilvl w:val="7"/>
        <w:numId w:val="11"/>
      </w:numPr>
      <w:spacing w:before="240" w:after="60"/>
      <w:outlineLvl w:val="7"/>
    </w:pPr>
    <w:rPr>
      <w:rFonts w:ascii="Arial" w:hAnsi="Arial"/>
      <w:i/>
    </w:rPr>
  </w:style>
  <w:style w:type="paragraph" w:styleId="Heading9">
    <w:name w:val="heading 9"/>
    <w:aliases w:val="Legal Level 1.1.1.1.,9,Nummerering 4,aaa,O9"/>
    <w:basedOn w:val="Normal"/>
    <w:next w:val="Normal"/>
    <w:link w:val="Heading9Char"/>
    <w:uiPriority w:val="99"/>
    <w:qFormat/>
    <w:pPr>
      <w:numPr>
        <w:ilvl w:val="8"/>
        <w:numId w:val="1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cabezado 2,encabezado,h"/>
    <w:basedOn w:val="HeaderEven"/>
    <w:link w:val="HeaderChar"/>
    <w:uiPriority w:val="99"/>
    <w:pPr>
      <w:pBdr>
        <w:bottom w:val="single" w:sz="4" w:space="1" w:color="auto"/>
      </w:pBdr>
      <w:ind w:left="0"/>
    </w:pPr>
    <w:rPr>
      <w:rFonts w:ascii="Arial" w:hAnsi="Arial"/>
      <w:b/>
      <w:sz w:val="20"/>
    </w:rPr>
  </w:style>
  <w:style w:type="paragraph" w:styleId="BodyText">
    <w:name w:val="Body Text"/>
    <w:aliases w:val="Body Text Char2 Char Char1 Char Char Char Tegn,Body Text Char1,Body Text Char2 Char Char,Body Text Char1 Char Char Char,Body Text Char Char1 Char Char Char Char Char Char Char Char Char,Body Text Char3 Char,t,b"/>
    <w:basedOn w:val="Normal"/>
    <w:link w:val="BodyTextChar"/>
    <w:uiPriority w:val="99"/>
    <w:pPr>
      <w:spacing w:after="270"/>
    </w:pPr>
    <w:rPr>
      <w:sz w:val="24"/>
    </w:rPr>
  </w:style>
  <w:style w:type="paragraph" w:customStyle="1" w:styleId="BodyMargin">
    <w:name w:val="Body Margin"/>
    <w:basedOn w:val="BodyText"/>
    <w:next w:val="BodyText"/>
    <w:link w:val="BodyMarginChar1"/>
    <w:uiPriority w:val="99"/>
    <w:pPr>
      <w:ind w:hanging="2268"/>
    </w:pPr>
  </w:style>
  <w:style w:type="paragraph" w:styleId="Footer">
    <w:name w:val="footer"/>
    <w:basedOn w:val="Normal"/>
    <w:link w:val="FooterChar"/>
    <w:uiPriority w:val="99"/>
    <w:pPr>
      <w:tabs>
        <w:tab w:val="right" w:pos="7371"/>
      </w:tabs>
      <w:ind w:left="-2268" w:right="851"/>
    </w:pPr>
    <w:rPr>
      <w:rFonts w:ascii="Arial" w:hAnsi="Arial" w:cs="Arial"/>
      <w:noProof/>
      <w:sz w:val="12"/>
    </w:rPr>
  </w:style>
  <w:style w:type="paragraph" w:customStyle="1" w:styleId="MarginFrame">
    <w:name w:val="Margin Frame"/>
    <w:basedOn w:val="Normal"/>
    <w:link w:val="MarginFrameChar"/>
    <w:uiPriority w:val="99"/>
    <w:pPr>
      <w:keepNext/>
      <w:keepLines/>
      <w:framePr w:w="1985" w:wrap="around" w:vAnchor="text" w:hAnchor="margin" w:x="-2267" w:y="1"/>
    </w:pPr>
  </w:style>
  <w:style w:type="paragraph" w:styleId="TOC1">
    <w:name w:val="toc 1"/>
    <w:basedOn w:val="Normal"/>
    <w:next w:val="Normal"/>
    <w:uiPriority w:val="39"/>
    <w:rsid w:val="00326EF1"/>
    <w:pPr>
      <w:keepNext/>
      <w:keepLines/>
      <w:tabs>
        <w:tab w:val="left" w:leader="dot" w:pos="8222"/>
      </w:tabs>
      <w:suppressAutoHyphens/>
      <w:spacing w:after="120" w:line="240" w:lineRule="auto"/>
      <w:ind w:left="851" w:right="567" w:hanging="851"/>
    </w:pPr>
    <w:rPr>
      <w:rFonts w:cs="Arial"/>
      <w:b/>
    </w:rPr>
  </w:style>
  <w:style w:type="paragraph" w:customStyle="1" w:styleId="BodyTextNoSpace">
    <w:name w:val="Body Text NoSpace"/>
    <w:basedOn w:val="BodyText"/>
    <w:link w:val="BodyTextNoSpace0"/>
    <w:pPr>
      <w:spacing w:after="0"/>
    </w:pPr>
  </w:style>
  <w:style w:type="paragraph" w:customStyle="1" w:styleId="BodyMarginNoSpace">
    <w:name w:val="Body Margin NoSpace"/>
    <w:basedOn w:val="BodyMargin"/>
    <w:next w:val="BodyTextNoSpace"/>
    <w:uiPriority w:val="99"/>
    <w:pPr>
      <w:spacing w:after="0"/>
    </w:pPr>
  </w:style>
  <w:style w:type="paragraph" w:styleId="TOC2">
    <w:name w:val="toc 2"/>
    <w:basedOn w:val="TOC1"/>
    <w:next w:val="Normal"/>
    <w:uiPriority w:val="39"/>
    <w:rsid w:val="00326EF1"/>
    <w:pPr>
      <w:keepNext w:val="0"/>
    </w:pPr>
    <w:rPr>
      <w:b w:val="0"/>
    </w:rPr>
  </w:style>
  <w:style w:type="paragraph" w:styleId="ListBullet">
    <w:name w:val="List Bullet"/>
    <w:basedOn w:val="BodyText"/>
    <w:link w:val="ListBulletChar"/>
    <w:uiPriority w:val="99"/>
    <w:pPr>
      <w:numPr>
        <w:numId w:val="6"/>
      </w:numPr>
    </w:pPr>
  </w:style>
  <w:style w:type="paragraph" w:styleId="ListBullet2">
    <w:name w:val="List Bullet 2"/>
    <w:basedOn w:val="ListBullet"/>
    <w:uiPriority w:val="99"/>
    <w:pPr>
      <w:numPr>
        <w:numId w:val="0"/>
      </w:numPr>
      <w:tabs>
        <w:tab w:val="num" w:pos="851"/>
      </w:tabs>
      <w:ind w:left="851" w:hanging="851"/>
    </w:pPr>
  </w:style>
  <w:style w:type="numbering" w:customStyle="1" w:styleId="CowiBulletList">
    <w:name w:val="CowiBulletList"/>
    <w:basedOn w:val="NoList"/>
    <w:pPr>
      <w:numPr>
        <w:numId w:val="8"/>
      </w:numPr>
    </w:pPr>
  </w:style>
  <w:style w:type="numbering" w:customStyle="1" w:styleId="CowiNumberList">
    <w:name w:val="CowiNumberList"/>
    <w:basedOn w:val="NoList"/>
    <w:pPr>
      <w:numPr>
        <w:numId w:val="7"/>
      </w:numPr>
    </w:pPr>
  </w:style>
  <w:style w:type="paragraph" w:styleId="Caption">
    <w:name w:val="caption"/>
    <w:aliases w:val="Caption Char,Caption Char1 Char1 Char Char,Caption Char Char2 Char1 Char Char,Caption Char Char Char Char Char1 Char1 Char Char1 Char,Caption Char Char Char Char Char Char Char Char Char Char,Caption Char Char Char1 Char Char Char, Char1 Ch"/>
    <w:basedOn w:val="Normal"/>
    <w:next w:val="BodyText"/>
    <w:link w:val="CaptionChar1"/>
    <w:qFormat/>
    <w:pPr>
      <w:spacing w:before="140" w:after="140" w:line="250" w:lineRule="atLeast"/>
      <w:ind w:left="1276" w:hanging="1276"/>
    </w:pPr>
    <w:rPr>
      <w:i/>
      <w:sz w:val="21"/>
    </w:rPr>
  </w:style>
  <w:style w:type="paragraph" w:styleId="ListContinue">
    <w:name w:val="List Continue"/>
    <w:basedOn w:val="ListNumber"/>
    <w:uiPriority w:val="99"/>
    <w:pPr>
      <w:ind w:firstLine="0"/>
    </w:pPr>
  </w:style>
  <w:style w:type="paragraph" w:styleId="ListContinue2">
    <w:name w:val="List Continue 2"/>
    <w:basedOn w:val="ListContinue"/>
    <w:uiPriority w:val="99"/>
    <w:pPr>
      <w:ind w:left="851"/>
    </w:pPr>
  </w:style>
  <w:style w:type="paragraph" w:styleId="ListNumber">
    <w:name w:val="List Number"/>
    <w:basedOn w:val="BodyText"/>
    <w:link w:val="ListNumberChar"/>
    <w:uiPriority w:val="99"/>
    <w:pPr>
      <w:numPr>
        <w:numId w:val="7"/>
      </w:numPr>
    </w:pPr>
  </w:style>
  <w:style w:type="paragraph" w:styleId="ListNumber2">
    <w:name w:val="List Number 2"/>
    <w:basedOn w:val="ListNumber"/>
    <w:uiPriority w:val="99"/>
    <w:pPr>
      <w:numPr>
        <w:ilvl w:val="1"/>
      </w:numPr>
    </w:pPr>
  </w:style>
  <w:style w:type="paragraph" w:customStyle="1" w:styleId="ListContinueNoSpace">
    <w:name w:val="List Continue NoSpace"/>
    <w:basedOn w:val="ListContinue"/>
    <w:pPr>
      <w:spacing w:after="0"/>
    </w:pPr>
  </w:style>
  <w:style w:type="paragraph" w:customStyle="1" w:styleId="ListContinue2NoSpace">
    <w:name w:val="List Continue 2 NoSpace"/>
    <w:basedOn w:val="ListContinue2"/>
    <w:uiPriority w:val="99"/>
    <w:pPr>
      <w:spacing w:after="0"/>
    </w:pPr>
  </w:style>
  <w:style w:type="character" w:customStyle="1" w:styleId="ListBulletChar">
    <w:name w:val="List Bullet Char"/>
    <w:link w:val="ListBullet"/>
    <w:uiPriority w:val="99"/>
    <w:rPr>
      <w:sz w:val="24"/>
      <w:lang w:val="en-GB" w:eastAsia="da-DK"/>
    </w:rPr>
  </w:style>
  <w:style w:type="paragraph" w:customStyle="1" w:styleId="ListBulletNoSpace">
    <w:name w:val="List Bullet NoSpace"/>
    <w:basedOn w:val="ListBullet"/>
    <w:link w:val="ListBulletNoSpaceChar"/>
    <w:uiPriority w:val="99"/>
    <w:qFormat/>
    <w:pPr>
      <w:spacing w:after="0"/>
    </w:pPr>
  </w:style>
  <w:style w:type="paragraph" w:customStyle="1" w:styleId="ListHanging">
    <w:name w:val="List Hanging"/>
    <w:basedOn w:val="BodyText"/>
    <w:uiPriority w:val="99"/>
    <w:pPr>
      <w:ind w:left="1701" w:hanging="1701"/>
    </w:pPr>
  </w:style>
  <w:style w:type="paragraph" w:customStyle="1" w:styleId="ListHangingNoSpace">
    <w:name w:val="List Hanging NoSpace"/>
    <w:basedOn w:val="ListHanging"/>
    <w:uiPriority w:val="99"/>
    <w:pPr>
      <w:spacing w:after="0"/>
    </w:pPr>
  </w:style>
  <w:style w:type="paragraph" w:customStyle="1" w:styleId="Table">
    <w:name w:val="Table"/>
    <w:basedOn w:val="Normal"/>
    <w:link w:val="TableChar"/>
    <w:uiPriority w:val="99"/>
    <w:pPr>
      <w:spacing w:before="60" w:after="60" w:line="220" w:lineRule="atLeast"/>
    </w:pPr>
    <w:rPr>
      <w:rFonts w:ascii="Arial" w:hAnsi="Arial" w:cs="Arial"/>
      <w:sz w:val="18"/>
    </w:rPr>
  </w:style>
  <w:style w:type="paragraph" w:styleId="TOC3">
    <w:name w:val="toc 3"/>
    <w:basedOn w:val="TOC2"/>
    <w:next w:val="Normal"/>
    <w:uiPriority w:val="39"/>
    <w:rsid w:val="00326EF1"/>
  </w:style>
  <w:style w:type="paragraph" w:styleId="Signature">
    <w:name w:val="Signature"/>
    <w:basedOn w:val="BodyText"/>
    <w:link w:val="SignatureChar"/>
    <w:uiPriority w:val="99"/>
    <w:semiHidden/>
    <w:pPr>
      <w:spacing w:after="0" w:line="220" w:lineRule="atLeast"/>
    </w:pPr>
    <w:rPr>
      <w:sz w:val="18"/>
    </w:rPr>
  </w:style>
  <w:style w:type="table" w:styleId="TableGrid6">
    <w:name w:val="Table Grid 6"/>
    <w:basedOn w:val="TableNormal"/>
    <w:uiPriority w:val="99"/>
    <w:semiHidden/>
    <w:pPr>
      <w:spacing w:line="27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val="0"/>
        <w:bCs/>
      </w:rPr>
      <w:tblPr/>
      <w:tcPr>
        <w:tcBorders>
          <w:bottom w:val="single" w:sz="6" w:space="0" w:color="000000"/>
          <w:tl2br w:val="none" w:sz="0" w:space="0" w:color="auto"/>
          <w:tr2bl w:val="none" w:sz="0" w:space="0" w:color="auto"/>
        </w:tcBorders>
      </w:tcPr>
    </w:tblStylePr>
    <w:tblStylePr w:type="lastRow">
      <w:rPr>
        <w:color w:val="auto"/>
      </w:rPr>
      <w:tblPr/>
      <w:tcPr>
        <w:tcBorders>
          <w:top w:val="nil"/>
        </w:tcBorders>
        <w:shd w:val="clear" w:color="auto" w:fill="auto"/>
      </w:tcPr>
    </w:tblStylePr>
    <w:tblStylePr w:type="firstCol">
      <w:rPr>
        <w:b/>
        <w:bCs/>
      </w:rPr>
      <w:tblPr/>
      <w:tcPr>
        <w:tcBorders>
          <w:tl2br w:val="none" w:sz="0" w:space="0" w:color="auto"/>
          <w:tr2bl w:val="none" w:sz="0" w:space="0" w:color="auto"/>
        </w:tcBorders>
      </w:tcPr>
    </w:tblStylePr>
    <w:tblStylePr w:type="nwCell">
      <w:tblPr/>
      <w:tcPr>
        <w:tcBorders>
          <w:tl2br w:val="nil"/>
        </w:tcBorders>
        <w:shd w:val="clear" w:color="auto" w:fill="auto"/>
      </w:tcPr>
    </w:tblStylePr>
  </w:style>
  <w:style w:type="paragraph" w:customStyle="1" w:styleId="FrontPage1">
    <w:name w:val="FrontPage1"/>
    <w:basedOn w:val="Normal"/>
    <w:next w:val="BodyText"/>
    <w:uiPriority w:val="99"/>
    <w:semiHidden/>
    <w:pPr>
      <w:suppressAutoHyphens/>
      <w:spacing w:after="160" w:line="320" w:lineRule="exact"/>
    </w:pPr>
    <w:rPr>
      <w:rFonts w:ascii="Arial" w:hAnsi="Arial" w:cs="Arial"/>
      <w:sz w:val="28"/>
    </w:rPr>
  </w:style>
  <w:style w:type="paragraph" w:customStyle="1" w:styleId="CowiTitle">
    <w:name w:val="CowiTitle"/>
    <w:basedOn w:val="FrontPage2"/>
    <w:next w:val="BodyText"/>
    <w:uiPriority w:val="99"/>
    <w:semiHidden/>
  </w:style>
  <w:style w:type="paragraph" w:styleId="ListBullet3">
    <w:name w:val="List Bullet 3"/>
    <w:basedOn w:val="ListBullet2"/>
    <w:uiPriority w:val="99"/>
    <w:pPr>
      <w:numPr>
        <w:ilvl w:val="2"/>
      </w:numPr>
      <w:tabs>
        <w:tab w:val="num" w:pos="851"/>
        <w:tab w:val="left" w:pos="1276"/>
      </w:tabs>
      <w:ind w:left="851" w:hanging="851"/>
    </w:pPr>
  </w:style>
  <w:style w:type="paragraph" w:styleId="ListContinue3">
    <w:name w:val="List Continue 3"/>
    <w:basedOn w:val="ListContinue2"/>
    <w:uiPriority w:val="99"/>
    <w:pPr>
      <w:ind w:left="1276"/>
    </w:pPr>
  </w:style>
  <w:style w:type="paragraph" w:styleId="ListNumber3">
    <w:name w:val="List Number 3"/>
    <w:basedOn w:val="ListNumber2"/>
    <w:uiPriority w:val="99"/>
    <w:pPr>
      <w:numPr>
        <w:ilvl w:val="2"/>
      </w:numPr>
      <w:tabs>
        <w:tab w:val="left" w:pos="1276"/>
      </w:tabs>
    </w:pPr>
  </w:style>
  <w:style w:type="paragraph" w:customStyle="1" w:styleId="ListBullet2NoSpace">
    <w:name w:val="List Bullet 2 NoSpace"/>
    <w:basedOn w:val="ListBullet2"/>
    <w:qFormat/>
    <w:pPr>
      <w:spacing w:after="0"/>
      <w:ind w:left="850" w:hanging="425"/>
    </w:pPr>
  </w:style>
  <w:style w:type="paragraph" w:customStyle="1" w:styleId="ListContinue3NoSpace">
    <w:name w:val="List Continue 3 NoSpace"/>
    <w:basedOn w:val="ListContinue3"/>
    <w:uiPriority w:val="99"/>
    <w:pPr>
      <w:spacing w:after="0"/>
    </w:pPr>
  </w:style>
  <w:style w:type="paragraph" w:customStyle="1" w:styleId="ListBullet3NoSpace">
    <w:name w:val="List Bullet 3 NoSpace"/>
    <w:basedOn w:val="ListBullet3"/>
    <w:uiPriority w:val="99"/>
    <w:qFormat/>
    <w:pPr>
      <w:spacing w:after="0"/>
    </w:pPr>
  </w:style>
  <w:style w:type="paragraph" w:customStyle="1" w:styleId="ListContinue0">
    <w:name w:val="List Continue 0"/>
    <w:basedOn w:val="ListContinue"/>
    <w:uiPriority w:val="99"/>
    <w:pPr>
      <w:ind w:left="0"/>
    </w:pPr>
  </w:style>
  <w:style w:type="paragraph" w:customStyle="1" w:styleId="ListContinue0NoSpace">
    <w:name w:val="List Continue 0 NoSpace"/>
    <w:basedOn w:val="ListContinue0"/>
    <w:uiPriority w:val="99"/>
    <w:pPr>
      <w:spacing w:after="0"/>
    </w:pPr>
  </w:style>
  <w:style w:type="paragraph" w:customStyle="1" w:styleId="CaptionMargin">
    <w:name w:val="Caption Margin"/>
    <w:basedOn w:val="Caption"/>
    <w:next w:val="BodyText"/>
    <w:uiPriority w:val="99"/>
    <w:pPr>
      <w:ind w:left="-992"/>
    </w:pPr>
  </w:style>
  <w:style w:type="paragraph" w:customStyle="1" w:styleId="CowiDate">
    <w:name w:val="CowiDate"/>
    <w:basedOn w:val="FrontPageFrame"/>
    <w:next w:val="FrontPageFrame"/>
    <w:uiPriority w:val="99"/>
    <w:semiHidden/>
    <w:pPr>
      <w:framePr w:wrap="around"/>
    </w:pPr>
  </w:style>
  <w:style w:type="paragraph" w:customStyle="1" w:styleId="CowiAuthor">
    <w:name w:val="CowiAuthor"/>
    <w:basedOn w:val="FrontPageFrame"/>
    <w:next w:val="FrontPageFrame"/>
    <w:uiPriority w:val="99"/>
    <w:semiHidden/>
    <w:pPr>
      <w:framePr w:wrap="around"/>
    </w:pPr>
  </w:style>
  <w:style w:type="paragraph" w:customStyle="1" w:styleId="CowiClient">
    <w:name w:val="CowiClient"/>
    <w:basedOn w:val="FrontPage1"/>
    <w:next w:val="BlockText"/>
    <w:uiPriority w:val="99"/>
    <w:semiHidden/>
  </w:style>
  <w:style w:type="paragraph" w:styleId="TOC7">
    <w:name w:val="toc 7"/>
    <w:basedOn w:val="TOC2"/>
    <w:next w:val="Normal"/>
    <w:uiPriority w:val="39"/>
    <w:pPr>
      <w:ind w:right="0"/>
    </w:pPr>
  </w:style>
  <w:style w:type="paragraph" w:customStyle="1" w:styleId="HeaderFirstLogo">
    <w:name w:val="HeaderFirstLogo"/>
    <w:basedOn w:val="Normal"/>
    <w:next w:val="Normal"/>
    <w:uiPriority w:val="99"/>
    <w:pPr>
      <w:framePr w:w="3799" w:wrap="around" w:vAnchor="page" w:hAnchor="page" w:xAlign="right" w:y="795"/>
    </w:pPr>
  </w:style>
  <w:style w:type="paragraph" w:customStyle="1" w:styleId="HeaderFrame">
    <w:name w:val="HeaderFrame"/>
    <w:basedOn w:val="Normal"/>
    <w:next w:val="Normal"/>
    <w:uiPriority w:val="99"/>
    <w:pPr>
      <w:framePr w:hSpace="284" w:wrap="around" w:vAnchor="text" w:hAnchor="margin" w:xAlign="right" w:y="1"/>
    </w:pPr>
  </w:style>
  <w:style w:type="paragraph" w:customStyle="1" w:styleId="FooterFrame">
    <w:name w:val="FooterFrame"/>
    <w:basedOn w:val="Normal"/>
    <w:next w:val="Normal"/>
    <w:uiPriority w:val="99"/>
    <w:pPr>
      <w:framePr w:hSpace="284" w:wrap="around" w:vAnchor="text" w:hAnchor="margin" w:xAlign="right" w:y="1"/>
    </w:pPr>
    <w:rPr>
      <w:rFonts w:ascii="Arial" w:hAnsi="Arial" w:cs="Arial"/>
      <w:sz w:val="12"/>
    </w:rPr>
  </w:style>
  <w:style w:type="paragraph" w:customStyle="1" w:styleId="FrontPage2">
    <w:name w:val="FrontPage2"/>
    <w:basedOn w:val="FrontPage1"/>
    <w:next w:val="BodyText"/>
    <w:uiPriority w:val="99"/>
    <w:semiHidden/>
    <w:pPr>
      <w:spacing w:line="400" w:lineRule="exact"/>
    </w:pPr>
    <w:rPr>
      <w:rFonts w:ascii="Arial Black" w:hAnsi="Arial Black"/>
      <w:sz w:val="36"/>
    </w:rPr>
  </w:style>
  <w:style w:type="paragraph" w:customStyle="1" w:styleId="FrontPage3">
    <w:name w:val="FrontPage3"/>
    <w:basedOn w:val="FrontPage1"/>
    <w:next w:val="BlockText"/>
    <w:uiPriority w:val="99"/>
    <w:semiHidden/>
    <w:pPr>
      <w:spacing w:before="160" w:after="0"/>
    </w:pPr>
    <w:rPr>
      <w:sz w:val="20"/>
    </w:rPr>
  </w:style>
  <w:style w:type="paragraph" w:styleId="BlockText">
    <w:name w:val="Block Text"/>
    <w:basedOn w:val="Normal"/>
    <w:uiPriority w:val="99"/>
    <w:semiHidden/>
    <w:pPr>
      <w:spacing w:after="120"/>
      <w:ind w:left="1440" w:right="1440"/>
    </w:pPr>
  </w:style>
  <w:style w:type="paragraph" w:customStyle="1" w:styleId="FrontPageFrame">
    <w:name w:val="FrontPageFrame"/>
    <w:basedOn w:val="Normal"/>
    <w:uiPriority w:val="99"/>
    <w:semiHidden/>
    <w:pPr>
      <w:framePr w:wrap="around" w:hAnchor="margin" w:x="-2267" w:yAlign="bottom"/>
      <w:tabs>
        <w:tab w:val="left" w:pos="1134"/>
      </w:tabs>
      <w:spacing w:line="240" w:lineRule="atLeast"/>
    </w:pPr>
    <w:rPr>
      <w:rFonts w:ascii="Arial" w:hAnsi="Arial" w:cs="Arial"/>
      <w:sz w:val="14"/>
    </w:rPr>
  </w:style>
  <w:style w:type="paragraph" w:customStyle="1" w:styleId="ContentsPage">
    <w:name w:val="ContentsPage"/>
    <w:basedOn w:val="Normal"/>
    <w:next w:val="BodyText"/>
    <w:pPr>
      <w:pageBreakBefore/>
      <w:suppressAutoHyphens/>
      <w:spacing w:before="2680" w:line="320" w:lineRule="exact"/>
    </w:pPr>
    <w:rPr>
      <w:rFonts w:ascii="Arial Black" w:hAnsi="Arial Black"/>
      <w:b/>
      <w:sz w:val="32"/>
    </w:rPr>
  </w:style>
  <w:style w:type="paragraph" w:customStyle="1" w:styleId="AppendixPage">
    <w:name w:val="AppendixPage"/>
    <w:basedOn w:val="ContentsPage"/>
    <w:next w:val="BodyTextNoSpace"/>
    <w:uiPriority w:val="99"/>
    <w:pPr>
      <w:pageBreakBefore w:val="0"/>
      <w:spacing w:before="120" w:after="320"/>
    </w:pPr>
  </w:style>
  <w:style w:type="paragraph" w:customStyle="1" w:styleId="Appendix">
    <w:name w:val="Appendix"/>
    <w:basedOn w:val="Normal"/>
    <w:next w:val="BodyText"/>
    <w:uiPriority w:val="99"/>
    <w:pPr>
      <w:keepNext/>
      <w:keepLines/>
      <w:pageBreakBefore/>
      <w:suppressAutoHyphens/>
      <w:spacing w:after="130" w:line="320" w:lineRule="exact"/>
      <w:ind w:left="851" w:hanging="851"/>
      <w:outlineLvl w:val="6"/>
    </w:pPr>
    <w:rPr>
      <w:rFonts w:ascii="Arial" w:hAnsi="Arial" w:cs="Arial"/>
      <w:b/>
      <w:sz w:val="32"/>
    </w:rPr>
  </w:style>
  <w:style w:type="paragraph" w:customStyle="1" w:styleId="HeaderFrameEven">
    <w:name w:val="HeaderFrameEven"/>
    <w:basedOn w:val="HeaderFrame"/>
    <w:uiPriority w:val="99"/>
    <w:pPr>
      <w:framePr w:wrap="around"/>
    </w:pPr>
    <w:rPr>
      <w:rFonts w:ascii="Arial" w:hAnsi="Arial" w:cs="Arial"/>
      <w:sz w:val="16"/>
    </w:rPr>
  </w:style>
  <w:style w:type="paragraph" w:customStyle="1" w:styleId="HeaderEven">
    <w:name w:val="HeaderEven"/>
    <w:basedOn w:val="Normal"/>
    <w:uiPriority w:val="99"/>
    <w:pPr>
      <w:tabs>
        <w:tab w:val="right" w:pos="7371"/>
      </w:tabs>
      <w:ind w:left="-2268"/>
    </w:pPr>
  </w:style>
  <w:style w:type="paragraph" w:customStyle="1" w:styleId="FooterFrameOdd">
    <w:name w:val="FooterFrameOdd"/>
    <w:basedOn w:val="FooterFrame"/>
    <w:uiPriority w:val="99"/>
    <w:pPr>
      <w:framePr w:wrap="around"/>
    </w:pPr>
    <w:rPr>
      <w:noProof/>
      <w:color w:val="FFFFFF"/>
      <w:szCs w:val="12"/>
    </w:rPr>
  </w:style>
  <w:style w:type="paragraph" w:customStyle="1" w:styleId="FooterEven">
    <w:name w:val="FooterEven"/>
    <w:basedOn w:val="Footer"/>
    <w:uiPriority w:val="99"/>
    <w:rPr>
      <w:color w:val="FFFFFF"/>
      <w:szCs w:val="12"/>
    </w:rPr>
  </w:style>
  <w:style w:type="numbering" w:styleId="111111">
    <w:name w:val="Outline List 2"/>
    <w:basedOn w:val="NoList"/>
    <w:uiPriority w:val="99"/>
    <w:pPr>
      <w:numPr>
        <w:numId w:val="1"/>
      </w:numPr>
    </w:pPr>
  </w:style>
  <w:style w:type="numbering" w:styleId="1ai">
    <w:name w:val="Outline List 1"/>
    <w:basedOn w:val="NoList"/>
    <w:uiPriority w:val="99"/>
    <w:pPr>
      <w:numPr>
        <w:numId w:val="2"/>
      </w:numPr>
    </w:pPr>
  </w:style>
  <w:style w:type="numbering" w:styleId="ArticleSection">
    <w:name w:val="Outline List 3"/>
    <w:basedOn w:val="NoList"/>
    <w:uiPriority w:val="99"/>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paragraph" w:styleId="BodyText2">
    <w:name w:val="Body Text 2"/>
    <w:basedOn w:val="Normal"/>
    <w:link w:val="BodyText2Char"/>
    <w:uiPriority w:val="99"/>
    <w:pPr>
      <w:spacing w:after="120" w:line="480" w:lineRule="auto"/>
    </w:pPr>
  </w:style>
  <w:style w:type="paragraph" w:styleId="BodyText3">
    <w:name w:val="Body Text 3"/>
    <w:basedOn w:val="Normal"/>
    <w:link w:val="BodyText3Char"/>
    <w:uiPriority w:val="99"/>
    <w:pPr>
      <w:spacing w:after="120"/>
    </w:pPr>
    <w:rPr>
      <w:sz w:val="16"/>
      <w:szCs w:val="16"/>
    </w:rPr>
  </w:style>
  <w:style w:type="paragraph" w:styleId="BodyTextFirstIndent">
    <w:name w:val="Body Text First Indent"/>
    <w:basedOn w:val="BodyText"/>
    <w:link w:val="BodyTextFirstIndentChar"/>
    <w:uiPriority w:val="99"/>
    <w:pPr>
      <w:spacing w:after="120"/>
      <w:ind w:firstLine="210"/>
    </w:pPr>
  </w:style>
  <w:style w:type="paragraph" w:styleId="BodyTextIndent">
    <w:name w:val="Body Text Indent"/>
    <w:basedOn w:val="Normal"/>
    <w:link w:val="BodyTextIndentChar"/>
    <w:uiPriority w:val="99"/>
    <w:pPr>
      <w:spacing w:after="120"/>
      <w:ind w:left="283"/>
    </w:pPr>
  </w:style>
  <w:style w:type="paragraph" w:styleId="BodyTextFirstIndent2">
    <w:name w:val="Body Text First Indent 2"/>
    <w:basedOn w:val="BodyTextIndent"/>
    <w:link w:val="BodyTextFirstIndent2Char"/>
    <w:uiPriority w:val="99"/>
    <w:pPr>
      <w:ind w:firstLine="210"/>
    </w:pPr>
  </w:style>
  <w:style w:type="paragraph" w:styleId="BodyTextIndent2">
    <w:name w:val="Body Text Indent 2"/>
    <w:basedOn w:val="Normal"/>
    <w:link w:val="BodyTextIndent2Char"/>
    <w:uiPriority w:val="99"/>
    <w:pPr>
      <w:spacing w:after="120" w:line="480" w:lineRule="auto"/>
      <w:ind w:left="283"/>
    </w:pPr>
  </w:style>
  <w:style w:type="paragraph" w:styleId="BodyTextIndent3">
    <w:name w:val="Body Text Indent 3"/>
    <w:basedOn w:val="Normal"/>
    <w:link w:val="BodyTextIndent3Char"/>
    <w:uiPriority w:val="99"/>
    <w:pPr>
      <w:spacing w:after="120"/>
      <w:ind w:left="283"/>
    </w:pPr>
    <w:rPr>
      <w:sz w:val="16"/>
      <w:szCs w:val="16"/>
    </w:rPr>
  </w:style>
  <w:style w:type="paragraph" w:styleId="Closing">
    <w:name w:val="Closing"/>
    <w:basedOn w:val="Normal"/>
    <w:link w:val="ClosingChar"/>
    <w:uiPriority w:val="99"/>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uiPriority w:val="99"/>
    <w:semiHidden/>
    <w:rPr>
      <w:b/>
      <w:bCs/>
    </w:rPr>
  </w:style>
  <w:style w:type="paragraph" w:styleId="Date">
    <w:name w:val="Date"/>
    <w:basedOn w:val="Normal"/>
    <w:next w:val="Normal"/>
    <w:link w:val="DateChar"/>
    <w:uiPriority w:val="99"/>
  </w:style>
  <w:style w:type="paragraph" w:styleId="DocumentMap">
    <w:name w:val="Document Map"/>
    <w:basedOn w:val="Normal"/>
    <w:link w:val="DocumentMapChar"/>
    <w:uiPriority w:val="99"/>
    <w:semiHidden/>
    <w:pPr>
      <w:shd w:val="clear" w:color="auto" w:fill="000080"/>
    </w:pPr>
    <w:rPr>
      <w:rFonts w:ascii="Tahoma" w:hAnsi="Tahoma" w:cs="Tahoma"/>
    </w:rPr>
  </w:style>
  <w:style w:type="paragraph" w:styleId="E-mailSignature">
    <w:name w:val="E-mail Signature"/>
    <w:basedOn w:val="Normal"/>
    <w:link w:val="E-mailSignatureChar"/>
    <w:uiPriority w:val="99"/>
  </w:style>
  <w:style w:type="character" w:styleId="Emphasis">
    <w:name w:val="Emphasis"/>
    <w:uiPriority w:val="99"/>
    <w:qFormat/>
    <w:rPr>
      <w:i/>
      <w:iCs/>
    </w:rPr>
  </w:style>
  <w:style w:type="character" w:styleId="EndnoteReference">
    <w:name w:val="endnote reference"/>
    <w:uiPriority w:val="99"/>
    <w:semiHidden/>
    <w:rPr>
      <w:vertAlign w:val="superscript"/>
    </w:rPr>
  </w:style>
  <w:style w:type="paragraph" w:styleId="EndnoteText">
    <w:name w:val="endnote text"/>
    <w:basedOn w:val="Normal"/>
    <w:link w:val="EndnoteTextChar"/>
    <w:uiPriority w:val="99"/>
    <w:semiHidden/>
    <w:rPr>
      <w:sz w:val="20"/>
    </w:rPr>
  </w:style>
  <w:style w:type="paragraph" w:styleId="EnvelopeAddress">
    <w:name w:val="envelope address"/>
    <w:basedOn w:val="Normal"/>
    <w:uiPriority w:val="99"/>
    <w:pPr>
      <w:framePr w:w="7920" w:h="1980" w:hRule="exact" w:hSpace="141" w:wrap="auto" w:hAnchor="page" w:xAlign="center" w:yAlign="bottom"/>
      <w:ind w:left="2880"/>
    </w:pPr>
    <w:rPr>
      <w:rFonts w:ascii="Arial" w:hAnsi="Arial" w:cs="Arial"/>
      <w:sz w:val="24"/>
      <w:szCs w:val="24"/>
    </w:rPr>
  </w:style>
  <w:style w:type="paragraph" w:styleId="EnvelopeReturn">
    <w:name w:val="envelope return"/>
    <w:basedOn w:val="Normal"/>
    <w:uiPriority w:val="99"/>
    <w:rPr>
      <w:rFonts w:ascii="Arial" w:hAnsi="Arial" w:cs="Arial"/>
      <w:sz w:val="20"/>
    </w:rPr>
  </w:style>
  <w:style w:type="character" w:styleId="FollowedHyperlink">
    <w:name w:val="FollowedHyperlink"/>
    <w:uiPriority w:val="99"/>
    <w:rPr>
      <w:color w:val="800080"/>
      <w:u w:val="single"/>
    </w:rPr>
  </w:style>
  <w:style w:type="character" w:styleId="FootnoteReference">
    <w:name w:val="footnote reference"/>
    <w:semiHidden/>
    <w:rPr>
      <w:vertAlign w:val="superscript"/>
    </w:rPr>
  </w:style>
  <w:style w:type="paragraph" w:styleId="FootnoteText">
    <w:name w:val="footnote text"/>
    <w:basedOn w:val="Normal"/>
    <w:link w:val="FootnoteTextChar"/>
    <w:uiPriority w:val="99"/>
    <w:semiHidden/>
    <w:rPr>
      <w:sz w:val="20"/>
    </w:rPr>
  </w:style>
  <w:style w:type="character" w:styleId="HTMLAcronym">
    <w:name w:val="HTML Acronym"/>
    <w:basedOn w:val="DefaultParagraphFont"/>
    <w:uiPriority w:val="99"/>
  </w:style>
  <w:style w:type="paragraph" w:styleId="HTMLAddress">
    <w:name w:val="HTML Address"/>
    <w:basedOn w:val="Normal"/>
    <w:link w:val="HTMLAddressChar"/>
    <w:uiPriority w:val="99"/>
    <w:rPr>
      <w:i/>
      <w:iCs/>
    </w:rPr>
  </w:style>
  <w:style w:type="character" w:styleId="HTMLCite">
    <w:name w:val="HTML Cite"/>
    <w:uiPriority w:val="99"/>
    <w:rPr>
      <w:i/>
      <w:iCs/>
    </w:rPr>
  </w:style>
  <w:style w:type="character" w:styleId="HTMLCode">
    <w:name w:val="HTML Code"/>
    <w:uiPriority w:val="99"/>
    <w:rPr>
      <w:rFonts w:ascii="Courier New" w:hAnsi="Courier New" w:cs="Courier New"/>
      <w:sz w:val="20"/>
      <w:szCs w:val="20"/>
    </w:rPr>
  </w:style>
  <w:style w:type="character" w:styleId="HTMLDefinition">
    <w:name w:val="HTML Definition"/>
    <w:uiPriority w:val="99"/>
    <w:rPr>
      <w:i/>
      <w:iCs/>
    </w:rPr>
  </w:style>
  <w:style w:type="character" w:styleId="HTMLKeyboard">
    <w:name w:val="HTML Keyboard"/>
    <w:uiPriority w:val="99"/>
    <w:rPr>
      <w:rFonts w:ascii="Courier New" w:hAnsi="Courier New" w:cs="Courier New"/>
      <w:sz w:val="20"/>
      <w:szCs w:val="20"/>
    </w:rPr>
  </w:style>
  <w:style w:type="paragraph" w:styleId="HTMLPreformatted">
    <w:name w:val="HTML Preformatted"/>
    <w:basedOn w:val="Normal"/>
    <w:link w:val="HTMLPreformattedChar"/>
    <w:uiPriority w:val="99"/>
    <w:rPr>
      <w:rFonts w:ascii="Courier New" w:hAnsi="Courier New" w:cs="Courier New"/>
      <w:sz w:val="20"/>
    </w:rPr>
  </w:style>
  <w:style w:type="character" w:styleId="HTMLSample">
    <w:name w:val="HTML Sample"/>
    <w:uiPriority w:val="99"/>
    <w:rPr>
      <w:rFonts w:ascii="Courier New" w:hAnsi="Courier New" w:cs="Courier New"/>
    </w:rPr>
  </w:style>
  <w:style w:type="character" w:styleId="HTMLTypewriter">
    <w:name w:val="HTML Typewriter"/>
    <w:uiPriority w:val="99"/>
    <w:rPr>
      <w:rFonts w:ascii="Courier New" w:hAnsi="Courier New" w:cs="Courier New"/>
      <w:sz w:val="20"/>
      <w:szCs w:val="20"/>
    </w:rPr>
  </w:style>
  <w:style w:type="character" w:styleId="HTMLVariable">
    <w:name w:val="HTML Variable"/>
    <w:uiPriority w:val="99"/>
    <w:rPr>
      <w:i/>
      <w:iCs/>
    </w:rPr>
  </w:style>
  <w:style w:type="character" w:styleId="Hyperlink">
    <w:name w:val="Hyperlink"/>
    <w:uiPriority w:val="99"/>
    <w:rPr>
      <w:color w:val="0000FF"/>
      <w:u w:val="single"/>
    </w:rPr>
  </w:style>
  <w:style w:type="paragraph" w:styleId="Index1">
    <w:name w:val="index 1"/>
    <w:basedOn w:val="Normal"/>
    <w:next w:val="Normal"/>
    <w:autoRedefine/>
    <w:uiPriority w:val="99"/>
    <w:semiHidden/>
    <w:pPr>
      <w:ind w:left="230" w:hanging="230"/>
    </w:pPr>
  </w:style>
  <w:style w:type="paragraph" w:styleId="Index2">
    <w:name w:val="index 2"/>
    <w:basedOn w:val="Normal"/>
    <w:next w:val="Normal"/>
    <w:autoRedefine/>
    <w:uiPriority w:val="99"/>
    <w:semiHidden/>
    <w:pPr>
      <w:ind w:left="460" w:hanging="230"/>
    </w:pPr>
  </w:style>
  <w:style w:type="paragraph" w:styleId="Index3">
    <w:name w:val="index 3"/>
    <w:basedOn w:val="Normal"/>
    <w:next w:val="Normal"/>
    <w:autoRedefine/>
    <w:uiPriority w:val="99"/>
    <w:semiHidden/>
    <w:pPr>
      <w:ind w:left="690" w:hanging="230"/>
    </w:pPr>
  </w:style>
  <w:style w:type="paragraph" w:styleId="Index4">
    <w:name w:val="index 4"/>
    <w:basedOn w:val="Normal"/>
    <w:next w:val="Normal"/>
    <w:autoRedefine/>
    <w:uiPriority w:val="99"/>
    <w:semiHidden/>
    <w:pPr>
      <w:ind w:left="920" w:hanging="230"/>
    </w:pPr>
  </w:style>
  <w:style w:type="paragraph" w:styleId="Index5">
    <w:name w:val="index 5"/>
    <w:basedOn w:val="Normal"/>
    <w:next w:val="Normal"/>
    <w:autoRedefine/>
    <w:uiPriority w:val="99"/>
    <w:semiHidden/>
    <w:pPr>
      <w:ind w:left="1150" w:hanging="230"/>
    </w:pPr>
  </w:style>
  <w:style w:type="paragraph" w:styleId="Index6">
    <w:name w:val="index 6"/>
    <w:basedOn w:val="Normal"/>
    <w:next w:val="Normal"/>
    <w:autoRedefine/>
    <w:uiPriority w:val="99"/>
    <w:semiHidden/>
    <w:pPr>
      <w:ind w:left="1380" w:hanging="230"/>
    </w:pPr>
  </w:style>
  <w:style w:type="paragraph" w:styleId="Index7">
    <w:name w:val="index 7"/>
    <w:basedOn w:val="Normal"/>
    <w:next w:val="Normal"/>
    <w:autoRedefine/>
    <w:uiPriority w:val="99"/>
    <w:semiHidden/>
    <w:pPr>
      <w:ind w:left="1610" w:hanging="230"/>
    </w:pPr>
  </w:style>
  <w:style w:type="paragraph" w:styleId="Index8">
    <w:name w:val="index 8"/>
    <w:basedOn w:val="Normal"/>
    <w:next w:val="Normal"/>
    <w:autoRedefine/>
    <w:uiPriority w:val="99"/>
    <w:semiHidden/>
    <w:pPr>
      <w:ind w:left="1840" w:hanging="230"/>
    </w:pPr>
  </w:style>
  <w:style w:type="paragraph" w:styleId="Index9">
    <w:name w:val="index 9"/>
    <w:basedOn w:val="Normal"/>
    <w:next w:val="Normal"/>
    <w:autoRedefine/>
    <w:uiPriority w:val="99"/>
    <w:semiHidden/>
    <w:pPr>
      <w:ind w:left="2070" w:hanging="230"/>
    </w:pPr>
  </w:style>
  <w:style w:type="paragraph" w:styleId="IndexHeading">
    <w:name w:val="index heading"/>
    <w:basedOn w:val="Normal"/>
    <w:next w:val="Index1"/>
    <w:uiPriority w:val="99"/>
    <w:semiHidden/>
    <w:rPr>
      <w:rFonts w:ascii="Arial" w:hAnsi="Arial" w:cs="Arial"/>
      <w:b/>
      <w:bCs/>
    </w:rPr>
  </w:style>
  <w:style w:type="character" w:styleId="LineNumber">
    <w:name w:val="line number"/>
    <w:basedOn w:val="DefaultParagraphFont"/>
    <w:uiPriority w:val="99"/>
  </w:style>
  <w:style w:type="paragraph" w:styleId="List">
    <w:name w:val="List"/>
    <w:basedOn w:val="Normal"/>
    <w:uiPriority w:val="99"/>
    <w:pPr>
      <w:ind w:left="283" w:hanging="283"/>
    </w:pPr>
  </w:style>
  <w:style w:type="paragraph" w:styleId="List2">
    <w:name w:val="List 2"/>
    <w:basedOn w:val="Normal"/>
    <w:uiPriority w:val="99"/>
    <w:pPr>
      <w:ind w:left="566" w:hanging="283"/>
    </w:pPr>
  </w:style>
  <w:style w:type="paragraph" w:styleId="List3">
    <w:name w:val="List 3"/>
    <w:basedOn w:val="Normal"/>
    <w:uiPriority w:val="99"/>
    <w:pPr>
      <w:ind w:left="849" w:hanging="283"/>
    </w:pPr>
  </w:style>
  <w:style w:type="paragraph" w:styleId="List4">
    <w:name w:val="List 4"/>
    <w:basedOn w:val="Normal"/>
    <w:uiPriority w:val="99"/>
    <w:pPr>
      <w:ind w:left="1132" w:hanging="283"/>
    </w:pPr>
  </w:style>
  <w:style w:type="paragraph" w:styleId="List5">
    <w:name w:val="List 5"/>
    <w:basedOn w:val="Normal"/>
    <w:uiPriority w:val="99"/>
    <w:pPr>
      <w:ind w:left="1415" w:hanging="283"/>
    </w:pPr>
  </w:style>
  <w:style w:type="paragraph" w:styleId="ListBullet4">
    <w:name w:val="List Bullet 4"/>
    <w:basedOn w:val="Normal"/>
    <w:uiPriority w:val="99"/>
  </w:style>
  <w:style w:type="paragraph" w:styleId="ListBullet5">
    <w:name w:val="List Bullet 5"/>
    <w:basedOn w:val="Normal"/>
    <w:uiPriority w:val="99"/>
    <w:pPr>
      <w:numPr>
        <w:numId w:val="4"/>
      </w:numPr>
    </w:pPr>
  </w:style>
  <w:style w:type="paragraph" w:styleId="ListContinue4">
    <w:name w:val="List Continue 4"/>
    <w:basedOn w:val="Normal"/>
    <w:uiPriority w:val="99"/>
    <w:pPr>
      <w:spacing w:after="120"/>
      <w:ind w:left="1132"/>
    </w:pPr>
  </w:style>
  <w:style w:type="paragraph" w:styleId="ListContinue5">
    <w:name w:val="List Continue 5"/>
    <w:basedOn w:val="Normal"/>
    <w:uiPriority w:val="99"/>
    <w:pPr>
      <w:spacing w:after="120"/>
      <w:ind w:left="1415"/>
    </w:pPr>
  </w:style>
  <w:style w:type="paragraph" w:styleId="ListNumber4">
    <w:name w:val="List Number 4"/>
    <w:basedOn w:val="Normal"/>
    <w:uiPriority w:val="99"/>
    <w:pPr>
      <w:numPr>
        <w:ilvl w:val="3"/>
        <w:numId w:val="7"/>
      </w:numPr>
    </w:pPr>
  </w:style>
  <w:style w:type="paragraph" w:styleId="ListNumber5">
    <w:name w:val="List Number 5"/>
    <w:basedOn w:val="Normal"/>
    <w:uiPriority w:val="99"/>
    <w:pPr>
      <w:numPr>
        <w:numId w:val="5"/>
      </w:numPr>
    </w:p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spacing w:line="270" w:lineRule="atLeast"/>
    </w:pPr>
    <w:rPr>
      <w:rFonts w:ascii="Courier New" w:hAnsi="Courier New" w:cs="Courier New"/>
      <w:lang w:val="da-DK" w:eastAsia="da-DK"/>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uiPriority w:val="99"/>
    <w:pPr>
      <w:ind w:left="425"/>
    </w:pPr>
  </w:style>
  <w:style w:type="paragraph" w:styleId="NoteHeading">
    <w:name w:val="Note Heading"/>
    <w:basedOn w:val="Normal"/>
    <w:next w:val="Normal"/>
    <w:link w:val="NoteHeadingChar"/>
    <w:uiPriority w:val="99"/>
  </w:style>
  <w:style w:type="character" w:styleId="PageNumber">
    <w:name w:val="page number"/>
    <w:basedOn w:val="DefaultParagraphFont"/>
    <w:uiPriority w:val="99"/>
  </w:style>
  <w:style w:type="paragraph" w:styleId="PlainText">
    <w:name w:val="Plain Text"/>
    <w:basedOn w:val="Normal"/>
    <w:link w:val="PlainTextChar"/>
    <w:uiPriority w:val="99"/>
    <w:rPr>
      <w:rFonts w:ascii="Courier New" w:hAnsi="Courier New" w:cs="Courier New"/>
      <w:sz w:val="20"/>
    </w:rPr>
  </w:style>
  <w:style w:type="paragraph" w:styleId="Salutation">
    <w:name w:val="Salutation"/>
    <w:basedOn w:val="Normal"/>
    <w:next w:val="Normal"/>
    <w:link w:val="SalutationChar"/>
    <w:uiPriority w:val="99"/>
  </w:style>
  <w:style w:type="character" w:styleId="Strong">
    <w:name w:val="Strong"/>
    <w:qFormat/>
    <w:rPr>
      <w:b/>
      <w:bCs/>
    </w:rPr>
  </w:style>
  <w:style w:type="paragraph" w:styleId="Subtitle">
    <w:name w:val="Subtitle"/>
    <w:basedOn w:val="Normal"/>
    <w:link w:val="SubtitleChar"/>
    <w:uiPriority w:val="11"/>
    <w:qFormat/>
    <w:pPr>
      <w:spacing w:after="60"/>
      <w:jc w:val="center"/>
      <w:outlineLvl w:val="1"/>
    </w:pPr>
    <w:rPr>
      <w:rFonts w:ascii="Arial" w:hAnsi="Arial" w:cs="Arial"/>
      <w:sz w:val="24"/>
      <w:szCs w:val="24"/>
    </w:rPr>
  </w:style>
  <w:style w:type="table" w:styleId="Table3Deffects1">
    <w:name w:val="Table 3D effects 1"/>
    <w:basedOn w:val="TableNormal"/>
    <w:uiPriority w:val="99"/>
    <w:pPr>
      <w:spacing w:line="27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pPr>
      <w:spacing w:line="27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pPr>
      <w:spacing w:line="27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pPr>
      <w:spacing w:line="27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pPr>
      <w:spacing w:line="27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pPr>
      <w:spacing w:line="27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pPr>
      <w:spacing w:line="27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pPr>
      <w:spacing w:line="27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pPr>
      <w:spacing w:line="27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pPr>
      <w:spacing w:line="27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pPr>
      <w:spacing w:line="27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pPr>
      <w:spacing w:line="27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pPr>
      <w:spacing w:line="27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pPr>
      <w:spacing w:line="27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pPr>
      <w:spacing w:line="27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pPr>
      <w:spacing w:line="27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pPr>
      <w:spacing w:line="27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99"/>
    <w:pPr>
      <w:spacing w:line="27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pPr>
      <w:spacing w:line="27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pPr>
      <w:spacing w:line="27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pPr>
      <w:spacing w:line="27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pPr>
      <w:spacing w:line="27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pPr>
      <w:spacing w:line="27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pPr>
      <w:spacing w:line="27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pPr>
      <w:spacing w:line="27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pPr>
      <w:spacing w:line="27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pPr>
      <w:spacing w:line="27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pPr>
      <w:spacing w:line="27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pPr>
      <w:spacing w:line="27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pPr>
      <w:spacing w:line="27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pPr>
      <w:spacing w:line="27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pPr>
      <w:spacing w:line="27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pPr>
      <w:spacing w:line="27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pPr>
      <w:ind w:left="230" w:hanging="230"/>
    </w:pPr>
  </w:style>
  <w:style w:type="paragraph" w:styleId="TableofFigures">
    <w:name w:val="table of figures"/>
    <w:basedOn w:val="Normal"/>
    <w:next w:val="Normal"/>
    <w:uiPriority w:val="99"/>
    <w:semiHidden/>
    <w:pPr>
      <w:ind w:left="460" w:hanging="460"/>
    </w:pPr>
  </w:style>
  <w:style w:type="table" w:styleId="TableProfessional">
    <w:name w:val="Table Professional"/>
    <w:basedOn w:val="TableNormal"/>
    <w:uiPriority w:val="99"/>
    <w:pPr>
      <w:spacing w:line="27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pPr>
      <w:spacing w:line="27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pPr>
      <w:spacing w:line="27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pPr>
      <w:spacing w:line="27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pPr>
      <w:spacing w:line="27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pPr>
      <w:spacing w:line="27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pPr>
      <w:spacing w:line="27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pPr>
      <w:spacing w:line="27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pPr>
      <w:spacing w:line="27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pPr>
      <w:spacing w:line="27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uiPriority w:val="99"/>
    <w:semiHidden/>
    <w:pPr>
      <w:spacing w:before="120"/>
    </w:pPr>
    <w:rPr>
      <w:rFonts w:ascii="Arial" w:hAnsi="Arial" w:cs="Arial"/>
      <w:b/>
      <w:bCs/>
      <w:sz w:val="24"/>
      <w:szCs w:val="24"/>
    </w:rPr>
  </w:style>
  <w:style w:type="paragraph" w:styleId="TOC4">
    <w:name w:val="toc 4"/>
    <w:basedOn w:val="Normal"/>
    <w:next w:val="Normal"/>
    <w:autoRedefine/>
    <w:uiPriority w:val="39"/>
    <w:rsid w:val="00326EF1"/>
    <w:pPr>
      <w:spacing w:after="120" w:line="240" w:lineRule="auto"/>
      <w:ind w:left="851" w:right="1134" w:hanging="851"/>
    </w:pPr>
  </w:style>
  <w:style w:type="paragraph" w:styleId="TOC5">
    <w:name w:val="toc 5"/>
    <w:basedOn w:val="Normal"/>
    <w:next w:val="Normal"/>
    <w:autoRedefine/>
    <w:uiPriority w:val="39"/>
    <w:pPr>
      <w:ind w:left="920"/>
    </w:pPr>
  </w:style>
  <w:style w:type="paragraph" w:styleId="TOC6">
    <w:name w:val="toc 6"/>
    <w:basedOn w:val="Normal"/>
    <w:next w:val="Normal"/>
    <w:autoRedefine/>
    <w:uiPriority w:val="39"/>
    <w:pPr>
      <w:ind w:left="1150"/>
    </w:pPr>
  </w:style>
  <w:style w:type="paragraph" w:styleId="TOC8">
    <w:name w:val="toc 8"/>
    <w:basedOn w:val="Normal"/>
    <w:next w:val="Normal"/>
    <w:autoRedefine/>
    <w:uiPriority w:val="39"/>
    <w:pPr>
      <w:ind w:left="1610"/>
    </w:pPr>
  </w:style>
  <w:style w:type="paragraph" w:styleId="TOC9">
    <w:name w:val="toc 9"/>
    <w:basedOn w:val="Normal"/>
    <w:next w:val="Normal"/>
    <w:autoRedefine/>
    <w:uiPriority w:val="39"/>
    <w:pPr>
      <w:ind w:left="1840"/>
    </w:pPr>
  </w:style>
  <w:style w:type="paragraph" w:customStyle="1" w:styleId="ListNumberNoSpace">
    <w:name w:val="List Number NoSpace"/>
    <w:basedOn w:val="ListNumber"/>
    <w:uiPriority w:val="99"/>
    <w:qFormat/>
    <w:pPr>
      <w:spacing w:after="0"/>
    </w:pPr>
  </w:style>
  <w:style w:type="paragraph" w:customStyle="1" w:styleId="ListNumber2NoSpace">
    <w:name w:val="List Number 2 NoSpace"/>
    <w:basedOn w:val="ListNumber2"/>
    <w:uiPriority w:val="99"/>
    <w:qFormat/>
    <w:pPr>
      <w:spacing w:after="0"/>
      <w:ind w:left="850" w:hanging="425"/>
    </w:pPr>
  </w:style>
  <w:style w:type="paragraph" w:customStyle="1" w:styleId="ListNumber3NoSpace">
    <w:name w:val="List Number 3 NoSpace"/>
    <w:basedOn w:val="ListNumber3"/>
    <w:uiPriority w:val="99"/>
    <w:qFormat/>
    <w:pPr>
      <w:spacing w:after="0"/>
    </w:pPr>
  </w:style>
  <w:style w:type="paragraph" w:customStyle="1" w:styleId="Style1">
    <w:name w:val="Style1"/>
    <w:basedOn w:val="ContentsPage"/>
    <w:uiPriority w:val="99"/>
    <w:rPr>
      <w:rFonts w:ascii="Times New Roman" w:hAnsi="Times New Roman"/>
    </w:rPr>
  </w:style>
  <w:style w:type="paragraph" w:customStyle="1" w:styleId="Style2">
    <w:name w:val="Style2"/>
    <w:basedOn w:val="ContentsPage"/>
    <w:uiPriority w:val="99"/>
    <w:pPr>
      <w:pageBreakBefore w:val="0"/>
    </w:pPr>
    <w:rPr>
      <w:rFonts w:ascii="Times New Roman" w:hAnsi="Times New Roman"/>
    </w:rPr>
  </w:style>
  <w:style w:type="paragraph" w:customStyle="1" w:styleId="Style3">
    <w:name w:val="Style3"/>
    <w:basedOn w:val="Heading1"/>
    <w:uiPriority w:val="99"/>
    <w:rPr>
      <w:b w:val="0"/>
    </w:rPr>
  </w:style>
  <w:style w:type="paragraph" w:customStyle="1" w:styleId="Style4">
    <w:name w:val="Style4"/>
    <w:basedOn w:val="Heading1"/>
    <w:autoRedefine/>
    <w:uiPriority w:val="99"/>
  </w:style>
  <w:style w:type="paragraph" w:customStyle="1" w:styleId="Style5">
    <w:name w:val="Style5"/>
    <w:basedOn w:val="Heading1"/>
    <w:uiPriority w:val="99"/>
    <w:rPr>
      <w:rFonts w:cs="Times New Roman"/>
      <w:szCs w:val="28"/>
    </w:rPr>
  </w:style>
  <w:style w:type="paragraph" w:customStyle="1" w:styleId="Style6">
    <w:name w:val="Style6"/>
    <w:basedOn w:val="Heading2"/>
    <w:uiPriority w:val="99"/>
    <w:rPr>
      <w:rFonts w:cs="Times New Roman"/>
      <w:sz w:val="24"/>
      <w:szCs w:val="24"/>
    </w:rPr>
  </w:style>
  <w:style w:type="paragraph" w:customStyle="1" w:styleId="Style7">
    <w:name w:val="Style7"/>
    <w:basedOn w:val="Heading1"/>
    <w:uiPriority w:val="99"/>
    <w:rPr>
      <w:rFonts w:cs="Times New Roman"/>
      <w:szCs w:val="32"/>
    </w:rPr>
  </w:style>
  <w:style w:type="paragraph" w:customStyle="1" w:styleId="Style8">
    <w:name w:val="Style8"/>
    <w:basedOn w:val="Heading2"/>
    <w:uiPriority w:val="99"/>
    <w:rPr>
      <w:rFonts w:cs="Times New Roman"/>
      <w:szCs w:val="28"/>
    </w:rPr>
  </w:style>
  <w:style w:type="paragraph" w:customStyle="1" w:styleId="Style9">
    <w:name w:val="Style9"/>
    <w:basedOn w:val="Heading3"/>
    <w:uiPriority w:val="99"/>
    <w:rPr>
      <w:rFonts w:cs="Times New Roman"/>
      <w:szCs w:val="24"/>
    </w:rPr>
  </w:style>
  <w:style w:type="paragraph" w:customStyle="1" w:styleId="StyleAArial10ptLeft0cm">
    <w:name w:val="Style A + Arial 10 pt Left:  0 cm"/>
    <w:basedOn w:val="Normal"/>
    <w:uiPriority w:val="99"/>
    <w:pPr>
      <w:tabs>
        <w:tab w:val="left" w:pos="1701"/>
        <w:tab w:val="left" w:pos="2268"/>
        <w:tab w:val="right" w:pos="8505"/>
      </w:tabs>
      <w:spacing w:after="120" w:line="280" w:lineRule="atLeast"/>
    </w:pPr>
    <w:rPr>
      <w:rFonts w:ascii="Arial" w:hAnsi="Arial"/>
      <w:sz w:val="20"/>
      <w:lang w:eastAsia="en-US"/>
    </w:rPr>
  </w:style>
  <w:style w:type="paragraph" w:customStyle="1" w:styleId="BodyMarginChar">
    <w:name w:val="Body Margin Char"/>
    <w:basedOn w:val="BodyText"/>
    <w:next w:val="BodyText"/>
    <w:link w:val="BodyMarginCharChar"/>
    <w:uiPriority w:val="99"/>
    <w:pPr>
      <w:ind w:hanging="2268"/>
    </w:pPr>
    <w:rPr>
      <w:sz w:val="23"/>
    </w:rPr>
  </w:style>
  <w:style w:type="character" w:customStyle="1" w:styleId="BodyMarginCharChar">
    <w:name w:val="Body Margin Char Char"/>
    <w:link w:val="BodyMarginChar"/>
    <w:uiPriority w:val="99"/>
    <w:rPr>
      <w:sz w:val="23"/>
      <w:lang w:val="en-GB" w:eastAsia="da-DK" w:bidi="ar-SA"/>
    </w:rPr>
  </w:style>
  <w:style w:type="character" w:customStyle="1" w:styleId="CharChar2">
    <w:name w:val="Char Char2"/>
    <w:uiPriority w:val="99"/>
    <w:rPr>
      <w:sz w:val="23"/>
      <w:lang w:val="en-GB" w:eastAsia="da-DK" w:bidi="ar-SA"/>
    </w:rPr>
  </w:style>
  <w:style w:type="character" w:customStyle="1" w:styleId="BodyMarginChar1">
    <w:name w:val="Body Margin Char1"/>
    <w:link w:val="BodyMargin"/>
    <w:uiPriority w:val="99"/>
    <w:rPr>
      <w:sz w:val="24"/>
      <w:lang w:val="en-GB" w:eastAsia="da-DK" w:bidi="ar-SA"/>
    </w:rPr>
  </w:style>
  <w:style w:type="character" w:customStyle="1" w:styleId="CaptionChar1">
    <w:name w:val="Caption Char1"/>
    <w:aliases w:val="Caption Char Char,Caption Char1 Char1 Char Char Char,Caption Char Char2 Char1 Char Char Char,Caption Char Char Char Char Char1 Char1 Char Char1 Char Char,Caption Char Char Char Char Char Char Char Char Char Char Char, Char1 Ch Char"/>
    <w:link w:val="Caption"/>
    <w:rPr>
      <w:i/>
      <w:sz w:val="21"/>
      <w:lang w:val="en-GB" w:eastAsia="da-DK" w:bidi="ar-SA"/>
    </w:rPr>
  </w:style>
  <w:style w:type="character" w:customStyle="1" w:styleId="BodyTextChar">
    <w:name w:val="Body Text Char"/>
    <w:aliases w:val="Body Text Char2 Char Char1 Char Char Char Tegn Char,Body Text Char1 Char,Body Text Char2 Char Char Char,Body Text Char1 Char Char Char Char,Body Text Char Char1 Char Char Char Char Char Char Char Char Char Char,Body Text Char3 Char Char"/>
    <w:link w:val="BodyText"/>
    <w:rPr>
      <w:sz w:val="24"/>
      <w:lang w:val="en-GB" w:eastAsia="da-DK" w:bidi="ar-SA"/>
    </w:rPr>
  </w:style>
  <w:style w:type="character" w:customStyle="1" w:styleId="TableChar">
    <w:name w:val="Table Char"/>
    <w:link w:val="Table"/>
    <w:uiPriority w:val="99"/>
    <w:rPr>
      <w:rFonts w:ascii="Arial" w:hAnsi="Arial" w:cs="Arial"/>
      <w:sz w:val="18"/>
      <w:lang w:val="en-GB" w:eastAsia="da-DK" w:bidi="ar-SA"/>
    </w:rPr>
  </w:style>
  <w:style w:type="paragraph" w:customStyle="1" w:styleId="Style10">
    <w:name w:val="Style10"/>
    <w:basedOn w:val="Heading3"/>
    <w:pPr>
      <w:numPr>
        <w:ilvl w:val="0"/>
        <w:numId w:val="0"/>
      </w:numPr>
    </w:pPr>
    <w:rPr>
      <w:rFonts w:cs="Times New Roman"/>
      <w:szCs w:val="24"/>
    </w:rPr>
  </w:style>
  <w:style w:type="character" w:customStyle="1" w:styleId="Heading4Char">
    <w:name w:val="Heading 4 Char"/>
    <w:aliases w:val="Heading 4 Char2 Char,Heading 4 Char Char Char,Heading 4 Char1 Char Char Char,Heading 4 Char Char Char Char Char,Heading 4 Char2 Char Char Char Char Char,Heading 4 Char Char2 Char Char Char Char Char,Heading 4 Char1 Char1 Char,Head Char"/>
    <w:link w:val="Heading4"/>
    <w:uiPriority w:val="99"/>
    <w:rPr>
      <w:b/>
      <w:sz w:val="23"/>
      <w:lang w:val="en-GB" w:eastAsia="da-DK"/>
    </w:rPr>
  </w:style>
  <w:style w:type="paragraph" w:customStyle="1" w:styleId="Isolatedtext">
    <w:name w:val="Isolated text"/>
    <w:basedOn w:val="Normal"/>
    <w:link w:val="IsolatedtextChar"/>
    <w:autoRedefine/>
    <w:pPr>
      <w:tabs>
        <w:tab w:val="left" w:pos="992"/>
      </w:tabs>
      <w:spacing w:before="240" w:after="60" w:line="240" w:lineRule="auto"/>
      <w:ind w:left="992"/>
      <w:jc w:val="both"/>
    </w:pPr>
    <w:rPr>
      <w:snapToGrid w:val="0"/>
      <w:sz w:val="24"/>
      <w:lang w:eastAsia="en-GB"/>
    </w:rPr>
  </w:style>
  <w:style w:type="character" w:customStyle="1" w:styleId="IsolatedtextChar">
    <w:name w:val="Isolated text Char"/>
    <w:link w:val="Isolatedtext"/>
    <w:rPr>
      <w:snapToGrid w:val="0"/>
      <w:sz w:val="24"/>
      <w:lang w:val="en-GB" w:eastAsia="en-GB" w:bidi="ar-SA"/>
    </w:rPr>
  </w:style>
  <w:style w:type="paragraph" w:customStyle="1" w:styleId="B3AbsatzBlock">
    <w:name w:val="B3 Absatz Block"/>
    <w:basedOn w:val="Normal"/>
    <w:pPr>
      <w:tabs>
        <w:tab w:val="right" w:pos="9356"/>
      </w:tabs>
      <w:overflowPunct w:val="0"/>
      <w:autoSpaceDE w:val="0"/>
      <w:autoSpaceDN w:val="0"/>
      <w:adjustRightInd w:val="0"/>
      <w:spacing w:line="360" w:lineRule="atLeast"/>
      <w:ind w:left="2693" w:hanging="567"/>
      <w:jc w:val="both"/>
      <w:textAlignment w:val="baseline"/>
    </w:pPr>
    <w:rPr>
      <w:rFonts w:ascii="Arial" w:hAnsi="Arial"/>
      <w:sz w:val="22"/>
      <w:lang w:val="de-DE"/>
    </w:rPr>
  </w:style>
  <w:style w:type="paragraph" w:customStyle="1" w:styleId="StyleBodyText">
    <w:name w:val="Style Body Text"/>
    <w:aliases w:val="Char + After:  12 pt"/>
    <w:basedOn w:val="BodyText"/>
    <w:uiPriority w:val="99"/>
    <w:pPr>
      <w:spacing w:after="120" w:line="240" w:lineRule="auto"/>
    </w:pPr>
    <w:rPr>
      <w:snapToGrid w:val="0"/>
      <w:lang w:val="en-US" w:eastAsia="en-US"/>
    </w:rPr>
  </w:style>
  <w:style w:type="paragraph" w:customStyle="1" w:styleId="BULLET10">
    <w:name w:val="BULLET 1"/>
    <w:pPr>
      <w:tabs>
        <w:tab w:val="left" w:pos="576"/>
      </w:tabs>
      <w:spacing w:after="240" w:line="240" w:lineRule="exact"/>
      <w:ind w:left="576" w:hanging="576"/>
      <w:jc w:val="both"/>
    </w:pPr>
    <w:rPr>
      <w:rFonts w:ascii="CubicPS" w:hAnsi="CubicPS"/>
      <w:sz w:val="24"/>
      <w:lang w:val="en-US" w:eastAsia="en-US"/>
    </w:rPr>
  </w:style>
  <w:style w:type="paragraph" w:customStyle="1" w:styleId="Bullet1">
    <w:name w:val="Bullet1"/>
    <w:pPr>
      <w:widowControl w:val="0"/>
      <w:numPr>
        <w:numId w:val="9"/>
      </w:numPr>
      <w:tabs>
        <w:tab w:val="left" w:pos="-720"/>
      </w:tabs>
      <w:suppressAutoHyphens/>
      <w:overflowPunct w:val="0"/>
      <w:autoSpaceDE w:val="0"/>
      <w:autoSpaceDN w:val="0"/>
      <w:adjustRightInd w:val="0"/>
      <w:spacing w:after="120" w:line="264" w:lineRule="auto"/>
      <w:jc w:val="both"/>
      <w:textAlignment w:val="baseline"/>
    </w:pPr>
    <w:rPr>
      <w:spacing w:val="-2"/>
      <w:sz w:val="24"/>
      <w:lang w:val="en-US" w:eastAsia="en-US"/>
    </w:rPr>
  </w:style>
  <w:style w:type="paragraph" w:customStyle="1" w:styleId="Revision1">
    <w:name w:val="Revision1"/>
    <w:hidden/>
    <w:uiPriority w:val="99"/>
    <w:semiHidden/>
    <w:rPr>
      <w:sz w:val="23"/>
      <w:lang w:val="en-GB" w:eastAsia="da-DK"/>
    </w:rPr>
  </w:style>
  <w:style w:type="character" w:customStyle="1" w:styleId="HeaderChar">
    <w:name w:val="Header Char"/>
    <w:aliases w:val="Encabezado 2 Char,encabezado Char,h Char"/>
    <w:link w:val="Header"/>
    <w:uiPriority w:val="99"/>
    <w:rPr>
      <w:rFonts w:ascii="Arial" w:hAnsi="Arial" w:cs="Arial"/>
      <w:b/>
      <w:lang w:val="en-GB" w:eastAsia="da-DK"/>
    </w:rPr>
  </w:style>
  <w:style w:type="paragraph" w:customStyle="1" w:styleId="Bulleted1OWWTP">
    <w:name w:val="Bulleted1_OWWTP"/>
    <w:basedOn w:val="Normal"/>
    <w:next w:val="Normal"/>
    <w:pPr>
      <w:spacing w:before="120" w:after="120" w:line="240" w:lineRule="auto"/>
      <w:jc w:val="both"/>
    </w:pPr>
    <w:rPr>
      <w:rFonts w:ascii="Arial" w:hAnsi="Arial" w:cs="Arial"/>
      <w:sz w:val="24"/>
      <w:szCs w:val="24"/>
      <w:lang w:val="en-US" w:eastAsia="tr-TR"/>
    </w:rPr>
  </w:style>
  <w:style w:type="character" w:customStyle="1" w:styleId="Heading2Char">
    <w:name w:val="Heading 2 Char"/>
    <w:aliases w:val="Second subtitle Char,Char Char,Section Char Char,L2 Char Char,Section head Char Char,SH Char Char,Section Char1,L2 Char1,Section head Char1,SH Char1,Heading 2 Char1 Char Char,Reset numbering Char Char Char,Major Char Char Char"/>
    <w:link w:val="Heading2"/>
    <w:rsid w:val="00177B21"/>
    <w:rPr>
      <w:rFonts w:cs="Arial"/>
      <w:b/>
      <w:sz w:val="28"/>
      <w:lang w:val="en-GB" w:eastAsia="da-DK"/>
    </w:rPr>
  </w:style>
  <w:style w:type="character" w:customStyle="1" w:styleId="CommentTextChar">
    <w:name w:val="Comment Text Char"/>
    <w:link w:val="CommentText"/>
    <w:uiPriority w:val="99"/>
    <w:semiHidden/>
    <w:rsid w:val="004637F0"/>
    <w:rPr>
      <w:lang w:val="en-GB" w:eastAsia="da-DK"/>
    </w:rPr>
  </w:style>
  <w:style w:type="paragraph" w:customStyle="1" w:styleId="Text">
    <w:name w:val="Text"/>
    <w:basedOn w:val="Normal"/>
    <w:link w:val="TextChar"/>
    <w:rsid w:val="004637F0"/>
    <w:pPr>
      <w:tabs>
        <w:tab w:val="left" w:pos="2552"/>
        <w:tab w:val="left" w:pos="3402"/>
        <w:tab w:val="left" w:pos="4536"/>
        <w:tab w:val="left" w:pos="6804"/>
      </w:tabs>
      <w:spacing w:line="260" w:lineRule="atLeast"/>
    </w:pPr>
    <w:rPr>
      <w:rFonts w:ascii="Arial" w:hAnsi="Arial"/>
      <w:sz w:val="20"/>
      <w:lang w:val="de-AT" w:eastAsia="de-DE"/>
    </w:rPr>
  </w:style>
  <w:style w:type="character" w:customStyle="1" w:styleId="TextChar">
    <w:name w:val="Text Char"/>
    <w:link w:val="Text"/>
    <w:rsid w:val="004637F0"/>
    <w:rPr>
      <w:rFonts w:ascii="Arial" w:hAnsi="Arial"/>
      <w:lang w:val="de-AT" w:eastAsia="de-DE"/>
    </w:rPr>
  </w:style>
  <w:style w:type="character" w:customStyle="1" w:styleId="TitleChar">
    <w:name w:val="Title Char"/>
    <w:link w:val="Title"/>
    <w:uiPriority w:val="10"/>
    <w:rsid w:val="004637F0"/>
    <w:rPr>
      <w:rFonts w:ascii="Arial" w:hAnsi="Arial" w:cs="Arial"/>
      <w:b/>
      <w:bCs/>
      <w:kern w:val="28"/>
      <w:sz w:val="32"/>
      <w:szCs w:val="32"/>
      <w:lang w:val="en-GB" w:eastAsia="da-DK"/>
    </w:rPr>
  </w:style>
  <w:style w:type="character" w:customStyle="1" w:styleId="ListBulletNoSpaceChar">
    <w:name w:val="List Bullet NoSpace Char"/>
    <w:link w:val="ListBulletNoSpace"/>
    <w:uiPriority w:val="99"/>
    <w:locked/>
    <w:rsid w:val="00D86E51"/>
    <w:rPr>
      <w:sz w:val="24"/>
      <w:lang w:val="en-GB" w:eastAsia="da-DK"/>
    </w:rPr>
  </w:style>
  <w:style w:type="character" w:customStyle="1" w:styleId="stBilgiChar">
    <w:name w:val="Üst Bilgi Char"/>
    <w:uiPriority w:val="99"/>
    <w:locked/>
    <w:rsid w:val="00FF724F"/>
    <w:rPr>
      <w:rFonts w:cs="Times New Roman"/>
      <w:sz w:val="20"/>
      <w:szCs w:val="20"/>
      <w:lang w:val="en-GB" w:eastAsia="da-DK"/>
    </w:rPr>
  </w:style>
  <w:style w:type="paragraph" w:customStyle="1" w:styleId="bullet0">
    <w:name w:val="bullet"/>
    <w:basedOn w:val="Normal"/>
    <w:next w:val="Normal"/>
    <w:rsid w:val="00FF724F"/>
    <w:pPr>
      <w:tabs>
        <w:tab w:val="left" w:pos="284"/>
        <w:tab w:val="num" w:pos="360"/>
      </w:tabs>
      <w:ind w:left="284" w:hanging="284"/>
    </w:pPr>
    <w:rPr>
      <w:sz w:val="18"/>
    </w:rPr>
  </w:style>
  <w:style w:type="paragraph" w:customStyle="1" w:styleId="bullet">
    <w:name w:val="bullet *"/>
    <w:basedOn w:val="bullet0"/>
    <w:rsid w:val="00FF724F"/>
    <w:pPr>
      <w:numPr>
        <w:ilvl w:val="1"/>
        <w:numId w:val="10"/>
      </w:numPr>
      <w:tabs>
        <w:tab w:val="num" w:pos="786"/>
      </w:tabs>
      <w:spacing w:line="240" w:lineRule="auto"/>
      <w:ind w:hanging="360"/>
      <w:jc w:val="both"/>
    </w:pPr>
    <w:rPr>
      <w:rFonts w:ascii="Arial" w:hAnsi="Arial"/>
      <w:sz w:val="20"/>
      <w:lang w:eastAsia="en-US"/>
    </w:rPr>
  </w:style>
  <w:style w:type="paragraph" w:customStyle="1" w:styleId="LFTBody">
    <w:name w:val="LFT Body"/>
    <w:basedOn w:val="Normal"/>
    <w:uiPriority w:val="1"/>
    <w:qFormat/>
    <w:rsid w:val="00925C91"/>
    <w:pPr>
      <w:spacing w:after="240"/>
      <w:jc w:val="both"/>
    </w:pPr>
    <w:rPr>
      <w:rFonts w:eastAsia="Cambria"/>
      <w:sz w:val="22"/>
      <w:szCs w:val="22"/>
      <w:lang w:val="en-US" w:eastAsia="en-US" w:bidi="en-US"/>
    </w:rPr>
  </w:style>
  <w:style w:type="paragraph" w:styleId="NoSpacing">
    <w:name w:val="No Spacing"/>
    <w:uiPriority w:val="1"/>
    <w:qFormat/>
    <w:rsid w:val="0075716B"/>
    <w:rPr>
      <w:sz w:val="23"/>
      <w:lang w:val="en-GB" w:eastAsia="da-DK"/>
    </w:rPr>
  </w:style>
  <w:style w:type="character" w:customStyle="1" w:styleId="Heading1Char">
    <w:name w:val="Heading 1 Char"/>
    <w:aliases w:val="First subtitle Char,Heading 1 Char1 Char1,Heading 1 Char Char Char1,Main Heading Char1,1 Char1,PLS 1 Char1,PLS 11 Char1,PLS 12 Char1,PLS 13 Char1,H1 Char1,11 Char1,12 Char1,H11 Char1,111 Char1,13 Char1,H12 Char1,112 Char1,14 Char1,15 Char"/>
    <w:basedOn w:val="DefaultParagraphFont"/>
    <w:link w:val="Heading1"/>
    <w:rsid w:val="00D96DDD"/>
    <w:rPr>
      <w:rFonts w:cs="Arial"/>
      <w:b/>
      <w:sz w:val="28"/>
      <w:lang w:val="en-GB" w:eastAsia="da-DK"/>
    </w:rPr>
  </w:style>
  <w:style w:type="character" w:customStyle="1" w:styleId="Heading3Char">
    <w:name w:val="Heading 3 Char"/>
    <w:aliases w:val="Heading 3 Char3 Char1,Heading 3 Char2 Char Char1,Heading 3 Char1 Char Char1 Char1,Heading 3 Char Char1 Char Char1,Heading 3 Char1 Char1 Char1,Heading 3 Char Char2 Char1,Heading 3 Char1 Char Char2,Heading 3 Char1 Char3,L3 Char Char"/>
    <w:basedOn w:val="DefaultParagraphFont"/>
    <w:link w:val="Heading3"/>
    <w:rsid w:val="00D96DDD"/>
    <w:rPr>
      <w:rFonts w:cs="Arial"/>
      <w:b/>
      <w:sz w:val="24"/>
      <w:lang w:val="en-GB" w:eastAsia="da-DK"/>
    </w:rPr>
  </w:style>
  <w:style w:type="character" w:customStyle="1" w:styleId="Heading5Char">
    <w:name w:val="Heading 5 Char"/>
    <w:aliases w:val="Forside Char,Level 3 - i Char,Forside1 Char,Forside2 Char,Forside3 Char,Forside4 Char,Forside11 Char,Forside21 Char,Forside31 Char,Forside5 Char,Forside12 Char,Forside22 Char,Forside32 Char,Forside6 Char,Forside13 Char,Forside23 Char"/>
    <w:basedOn w:val="DefaultParagraphFont"/>
    <w:link w:val="Heading5"/>
    <w:uiPriority w:val="99"/>
    <w:rsid w:val="00D96DDD"/>
    <w:rPr>
      <w:rFonts w:ascii="Arial" w:hAnsi="Arial"/>
      <w:sz w:val="22"/>
      <w:lang w:val="en-GB" w:eastAsia="da-DK"/>
    </w:rPr>
  </w:style>
  <w:style w:type="character" w:customStyle="1" w:styleId="Heading6Char">
    <w:name w:val="Heading 6 Char"/>
    <w:aliases w:val="DO NOT USE_h6 Char,Legal Level 1. Char,6 Char,Nummerering 1 Char,h6 Char,h61 Char,h62 Char,O6 Char"/>
    <w:basedOn w:val="DefaultParagraphFont"/>
    <w:link w:val="Heading6"/>
    <w:uiPriority w:val="99"/>
    <w:rsid w:val="00D96DDD"/>
    <w:rPr>
      <w:rFonts w:ascii="Arial" w:hAnsi="Arial"/>
      <w:i/>
      <w:sz w:val="22"/>
      <w:lang w:val="en-GB" w:eastAsia="da-DK"/>
    </w:rPr>
  </w:style>
  <w:style w:type="character" w:customStyle="1" w:styleId="Heading7Char">
    <w:name w:val="Heading 7 Char"/>
    <w:basedOn w:val="DefaultParagraphFont"/>
    <w:link w:val="Heading7"/>
    <w:uiPriority w:val="99"/>
    <w:rsid w:val="00D96DDD"/>
    <w:rPr>
      <w:rFonts w:ascii="Arial" w:hAnsi="Arial"/>
      <w:sz w:val="23"/>
      <w:lang w:val="en-GB" w:eastAsia="da-DK"/>
    </w:rPr>
  </w:style>
  <w:style w:type="character" w:customStyle="1" w:styleId="Heading8Char">
    <w:name w:val="Heading 8 Char"/>
    <w:aliases w:val="Legal Level 1.1.1. Char,8 Char,Nummerering 3 Char,O8 Char"/>
    <w:basedOn w:val="DefaultParagraphFont"/>
    <w:link w:val="Heading8"/>
    <w:uiPriority w:val="99"/>
    <w:rsid w:val="00D96DDD"/>
    <w:rPr>
      <w:rFonts w:ascii="Arial" w:hAnsi="Arial"/>
      <w:i/>
      <w:sz w:val="23"/>
      <w:lang w:val="en-GB" w:eastAsia="da-DK"/>
    </w:rPr>
  </w:style>
  <w:style w:type="character" w:customStyle="1" w:styleId="Heading9Char">
    <w:name w:val="Heading 9 Char"/>
    <w:aliases w:val="Legal Level 1.1.1.1. Char,9 Char,Nummerering 4 Char,aaa Char,O9 Char"/>
    <w:basedOn w:val="DefaultParagraphFont"/>
    <w:link w:val="Heading9"/>
    <w:uiPriority w:val="99"/>
    <w:rsid w:val="00D96DDD"/>
    <w:rPr>
      <w:rFonts w:ascii="Arial" w:hAnsi="Arial"/>
      <w:i/>
      <w:sz w:val="18"/>
      <w:lang w:val="en-GB" w:eastAsia="da-DK"/>
    </w:rPr>
  </w:style>
  <w:style w:type="character" w:customStyle="1" w:styleId="FooterChar">
    <w:name w:val="Footer Char"/>
    <w:basedOn w:val="DefaultParagraphFont"/>
    <w:link w:val="Footer"/>
    <w:uiPriority w:val="99"/>
    <w:rsid w:val="00D96DDD"/>
    <w:rPr>
      <w:rFonts w:ascii="Arial" w:hAnsi="Arial" w:cs="Arial"/>
      <w:noProof/>
      <w:sz w:val="12"/>
      <w:lang w:val="en-GB" w:eastAsia="da-DK"/>
    </w:rPr>
  </w:style>
  <w:style w:type="character" w:customStyle="1" w:styleId="SignatureChar">
    <w:name w:val="Signature Char"/>
    <w:basedOn w:val="DefaultParagraphFont"/>
    <w:link w:val="Signature"/>
    <w:uiPriority w:val="99"/>
    <w:semiHidden/>
    <w:rsid w:val="00D96DDD"/>
    <w:rPr>
      <w:sz w:val="18"/>
      <w:lang w:val="en-GB" w:eastAsia="da-DK"/>
    </w:rPr>
  </w:style>
  <w:style w:type="character" w:customStyle="1" w:styleId="BalloonTextChar">
    <w:name w:val="Balloon Text Char"/>
    <w:basedOn w:val="DefaultParagraphFont"/>
    <w:link w:val="BalloonText"/>
    <w:uiPriority w:val="99"/>
    <w:semiHidden/>
    <w:rsid w:val="00D96DDD"/>
    <w:rPr>
      <w:rFonts w:ascii="Tahoma" w:hAnsi="Tahoma" w:cs="Tahoma"/>
      <w:sz w:val="16"/>
      <w:szCs w:val="16"/>
      <w:lang w:val="en-GB" w:eastAsia="da-DK"/>
    </w:rPr>
  </w:style>
  <w:style w:type="character" w:customStyle="1" w:styleId="BodyText2Char">
    <w:name w:val="Body Text 2 Char"/>
    <w:basedOn w:val="DefaultParagraphFont"/>
    <w:link w:val="BodyText2"/>
    <w:uiPriority w:val="99"/>
    <w:rsid w:val="00D96DDD"/>
    <w:rPr>
      <w:sz w:val="23"/>
      <w:lang w:val="en-GB" w:eastAsia="da-DK"/>
    </w:rPr>
  </w:style>
  <w:style w:type="character" w:customStyle="1" w:styleId="BodyText3Char">
    <w:name w:val="Body Text 3 Char"/>
    <w:basedOn w:val="DefaultParagraphFont"/>
    <w:link w:val="BodyText3"/>
    <w:uiPriority w:val="99"/>
    <w:rsid w:val="00D96DDD"/>
    <w:rPr>
      <w:sz w:val="16"/>
      <w:szCs w:val="16"/>
      <w:lang w:val="en-GB" w:eastAsia="da-DK"/>
    </w:rPr>
  </w:style>
  <w:style w:type="character" w:customStyle="1" w:styleId="BodyTextFirstIndentChar">
    <w:name w:val="Body Text First Indent Char"/>
    <w:basedOn w:val="DefaultParagraphFont"/>
    <w:link w:val="BodyTextFirstIndent"/>
    <w:uiPriority w:val="99"/>
    <w:rsid w:val="00D96DDD"/>
    <w:rPr>
      <w:sz w:val="24"/>
      <w:lang w:val="en-GB" w:eastAsia="da-DK"/>
    </w:rPr>
  </w:style>
  <w:style w:type="character" w:customStyle="1" w:styleId="BodyTextIndentChar">
    <w:name w:val="Body Text Indent Char"/>
    <w:basedOn w:val="DefaultParagraphFont"/>
    <w:link w:val="BodyTextIndent"/>
    <w:uiPriority w:val="99"/>
    <w:rsid w:val="00D96DDD"/>
    <w:rPr>
      <w:sz w:val="23"/>
      <w:lang w:val="en-GB" w:eastAsia="da-DK"/>
    </w:rPr>
  </w:style>
  <w:style w:type="character" w:customStyle="1" w:styleId="BodyTextFirstIndent2Char">
    <w:name w:val="Body Text First Indent 2 Char"/>
    <w:basedOn w:val="BodyTextIndentChar"/>
    <w:link w:val="BodyTextFirstIndent2"/>
    <w:uiPriority w:val="99"/>
    <w:rsid w:val="00D96DDD"/>
    <w:rPr>
      <w:sz w:val="23"/>
      <w:lang w:val="en-GB" w:eastAsia="da-DK"/>
    </w:rPr>
  </w:style>
  <w:style w:type="character" w:customStyle="1" w:styleId="BodyTextIndent2Char">
    <w:name w:val="Body Text Indent 2 Char"/>
    <w:basedOn w:val="DefaultParagraphFont"/>
    <w:link w:val="BodyTextIndent2"/>
    <w:uiPriority w:val="99"/>
    <w:rsid w:val="00D96DDD"/>
    <w:rPr>
      <w:sz w:val="23"/>
      <w:lang w:val="en-GB" w:eastAsia="da-DK"/>
    </w:rPr>
  </w:style>
  <w:style w:type="character" w:customStyle="1" w:styleId="BodyTextIndent3Char">
    <w:name w:val="Body Text Indent 3 Char"/>
    <w:basedOn w:val="DefaultParagraphFont"/>
    <w:link w:val="BodyTextIndent3"/>
    <w:uiPriority w:val="99"/>
    <w:rsid w:val="00D96DDD"/>
    <w:rPr>
      <w:sz w:val="16"/>
      <w:szCs w:val="16"/>
      <w:lang w:val="en-GB" w:eastAsia="da-DK"/>
    </w:rPr>
  </w:style>
  <w:style w:type="character" w:customStyle="1" w:styleId="ClosingChar">
    <w:name w:val="Closing Char"/>
    <w:basedOn w:val="DefaultParagraphFont"/>
    <w:link w:val="Closing"/>
    <w:uiPriority w:val="99"/>
    <w:rsid w:val="00D96DDD"/>
    <w:rPr>
      <w:sz w:val="23"/>
      <w:lang w:val="en-GB" w:eastAsia="da-DK"/>
    </w:rPr>
  </w:style>
  <w:style w:type="character" w:customStyle="1" w:styleId="CommentSubjectChar">
    <w:name w:val="Comment Subject Char"/>
    <w:basedOn w:val="CommentTextChar"/>
    <w:link w:val="CommentSubject"/>
    <w:uiPriority w:val="99"/>
    <w:semiHidden/>
    <w:rsid w:val="00D96DDD"/>
    <w:rPr>
      <w:b/>
      <w:bCs/>
      <w:lang w:val="en-GB" w:eastAsia="da-DK"/>
    </w:rPr>
  </w:style>
  <w:style w:type="character" w:customStyle="1" w:styleId="DateChar">
    <w:name w:val="Date Char"/>
    <w:basedOn w:val="DefaultParagraphFont"/>
    <w:link w:val="Date"/>
    <w:uiPriority w:val="99"/>
    <w:rsid w:val="00D96DDD"/>
    <w:rPr>
      <w:sz w:val="23"/>
      <w:lang w:val="en-GB" w:eastAsia="da-DK"/>
    </w:rPr>
  </w:style>
  <w:style w:type="character" w:customStyle="1" w:styleId="DocumentMapChar">
    <w:name w:val="Document Map Char"/>
    <w:basedOn w:val="DefaultParagraphFont"/>
    <w:link w:val="DocumentMap"/>
    <w:uiPriority w:val="99"/>
    <w:semiHidden/>
    <w:rsid w:val="00D96DDD"/>
    <w:rPr>
      <w:rFonts w:ascii="Tahoma" w:hAnsi="Tahoma" w:cs="Tahoma"/>
      <w:sz w:val="23"/>
      <w:shd w:val="clear" w:color="auto" w:fill="000080"/>
      <w:lang w:val="en-GB" w:eastAsia="da-DK"/>
    </w:rPr>
  </w:style>
  <w:style w:type="character" w:customStyle="1" w:styleId="E-mailSignatureChar">
    <w:name w:val="E-mail Signature Char"/>
    <w:basedOn w:val="DefaultParagraphFont"/>
    <w:link w:val="E-mailSignature"/>
    <w:uiPriority w:val="99"/>
    <w:rsid w:val="00D96DDD"/>
    <w:rPr>
      <w:sz w:val="23"/>
      <w:lang w:val="en-GB" w:eastAsia="da-DK"/>
    </w:rPr>
  </w:style>
  <w:style w:type="character" w:customStyle="1" w:styleId="EndnoteTextChar">
    <w:name w:val="Endnote Text Char"/>
    <w:basedOn w:val="DefaultParagraphFont"/>
    <w:link w:val="EndnoteText"/>
    <w:uiPriority w:val="99"/>
    <w:semiHidden/>
    <w:rsid w:val="00D96DDD"/>
    <w:rPr>
      <w:lang w:val="en-GB" w:eastAsia="da-DK"/>
    </w:rPr>
  </w:style>
  <w:style w:type="character" w:customStyle="1" w:styleId="FootnoteTextChar">
    <w:name w:val="Footnote Text Char"/>
    <w:basedOn w:val="DefaultParagraphFont"/>
    <w:link w:val="FootnoteText"/>
    <w:uiPriority w:val="99"/>
    <w:semiHidden/>
    <w:rsid w:val="00D96DDD"/>
    <w:rPr>
      <w:lang w:val="en-GB" w:eastAsia="da-DK"/>
    </w:rPr>
  </w:style>
  <w:style w:type="character" w:customStyle="1" w:styleId="HTMLAddressChar">
    <w:name w:val="HTML Address Char"/>
    <w:basedOn w:val="DefaultParagraphFont"/>
    <w:link w:val="HTMLAddress"/>
    <w:uiPriority w:val="99"/>
    <w:rsid w:val="00D96DDD"/>
    <w:rPr>
      <w:i/>
      <w:iCs/>
      <w:sz w:val="23"/>
      <w:lang w:val="en-GB" w:eastAsia="da-DK"/>
    </w:rPr>
  </w:style>
  <w:style w:type="character" w:customStyle="1" w:styleId="HTMLPreformattedChar">
    <w:name w:val="HTML Preformatted Char"/>
    <w:basedOn w:val="DefaultParagraphFont"/>
    <w:link w:val="HTMLPreformatted"/>
    <w:uiPriority w:val="99"/>
    <w:rsid w:val="00D96DDD"/>
    <w:rPr>
      <w:rFonts w:ascii="Courier New" w:hAnsi="Courier New" w:cs="Courier New"/>
      <w:lang w:val="en-GB" w:eastAsia="da-DK"/>
    </w:rPr>
  </w:style>
  <w:style w:type="character" w:customStyle="1" w:styleId="MacroTextChar">
    <w:name w:val="Macro Text Char"/>
    <w:basedOn w:val="DefaultParagraphFont"/>
    <w:link w:val="MacroText"/>
    <w:uiPriority w:val="99"/>
    <w:semiHidden/>
    <w:rsid w:val="00D96DDD"/>
    <w:rPr>
      <w:rFonts w:ascii="Courier New" w:hAnsi="Courier New" w:cs="Courier New"/>
      <w:lang w:val="da-DK" w:eastAsia="da-DK"/>
    </w:rPr>
  </w:style>
  <w:style w:type="character" w:customStyle="1" w:styleId="MessageHeaderChar">
    <w:name w:val="Message Header Char"/>
    <w:basedOn w:val="DefaultParagraphFont"/>
    <w:link w:val="MessageHeader"/>
    <w:uiPriority w:val="99"/>
    <w:rsid w:val="00D96DDD"/>
    <w:rPr>
      <w:rFonts w:ascii="Arial" w:hAnsi="Arial" w:cs="Arial"/>
      <w:sz w:val="24"/>
      <w:szCs w:val="24"/>
      <w:shd w:val="pct20" w:color="auto" w:fill="auto"/>
      <w:lang w:val="en-GB" w:eastAsia="da-DK"/>
    </w:rPr>
  </w:style>
  <w:style w:type="character" w:customStyle="1" w:styleId="NoteHeadingChar">
    <w:name w:val="Note Heading Char"/>
    <w:basedOn w:val="DefaultParagraphFont"/>
    <w:link w:val="NoteHeading"/>
    <w:uiPriority w:val="99"/>
    <w:rsid w:val="00D96DDD"/>
    <w:rPr>
      <w:sz w:val="23"/>
      <w:lang w:val="en-GB" w:eastAsia="da-DK"/>
    </w:rPr>
  </w:style>
  <w:style w:type="character" w:customStyle="1" w:styleId="PlainTextChar">
    <w:name w:val="Plain Text Char"/>
    <w:basedOn w:val="DefaultParagraphFont"/>
    <w:link w:val="PlainText"/>
    <w:uiPriority w:val="99"/>
    <w:rsid w:val="00D96DDD"/>
    <w:rPr>
      <w:rFonts w:ascii="Courier New" w:hAnsi="Courier New" w:cs="Courier New"/>
      <w:lang w:val="en-GB" w:eastAsia="da-DK"/>
    </w:rPr>
  </w:style>
  <w:style w:type="character" w:customStyle="1" w:styleId="SalutationChar">
    <w:name w:val="Salutation Char"/>
    <w:basedOn w:val="DefaultParagraphFont"/>
    <w:link w:val="Salutation"/>
    <w:uiPriority w:val="99"/>
    <w:rsid w:val="00D96DDD"/>
    <w:rPr>
      <w:sz w:val="23"/>
      <w:lang w:val="en-GB" w:eastAsia="da-DK"/>
    </w:rPr>
  </w:style>
  <w:style w:type="character" w:customStyle="1" w:styleId="SubtitleChar">
    <w:name w:val="Subtitle Char"/>
    <w:basedOn w:val="DefaultParagraphFont"/>
    <w:link w:val="Subtitle"/>
    <w:uiPriority w:val="11"/>
    <w:rsid w:val="00D96DDD"/>
    <w:rPr>
      <w:rFonts w:ascii="Arial" w:hAnsi="Arial" w:cs="Arial"/>
      <w:sz w:val="24"/>
      <w:szCs w:val="24"/>
      <w:lang w:val="en-GB" w:eastAsia="da-DK"/>
    </w:rPr>
  </w:style>
  <w:style w:type="paragraph" w:customStyle="1" w:styleId="indlist">
    <w:name w:val="ind list"/>
    <w:basedOn w:val="Normal"/>
    <w:uiPriority w:val="99"/>
    <w:rsid w:val="00D96DDD"/>
    <w:pPr>
      <w:tabs>
        <w:tab w:val="left" w:pos="567"/>
      </w:tabs>
      <w:suppressAutoHyphens/>
      <w:ind w:left="567" w:hanging="567"/>
    </w:pPr>
    <w:rPr>
      <w:spacing w:val="-2"/>
      <w:sz w:val="18"/>
      <w:lang w:eastAsia="en-GB"/>
    </w:rPr>
  </w:style>
  <w:style w:type="paragraph" w:customStyle="1" w:styleId="BodyU">
    <w:name w:val="Body U"/>
    <w:basedOn w:val="BodyText"/>
    <w:rsid w:val="00D96DDD"/>
    <w:pPr>
      <w:tabs>
        <w:tab w:val="left" w:pos="936"/>
      </w:tabs>
      <w:spacing w:before="120" w:after="120" w:line="276" w:lineRule="auto"/>
      <w:ind w:left="936"/>
      <w:jc w:val="both"/>
    </w:pPr>
    <w:rPr>
      <w:sz w:val="21"/>
      <w:u w:val="single"/>
      <w:lang w:val="en-US" w:eastAsia="en-US"/>
    </w:rPr>
  </w:style>
  <w:style w:type="character" w:customStyle="1" w:styleId="ListNumberChar">
    <w:name w:val="List Number Char"/>
    <w:link w:val="ListNumber"/>
    <w:uiPriority w:val="99"/>
    <w:locked/>
    <w:rsid w:val="00D96DDD"/>
    <w:rPr>
      <w:sz w:val="24"/>
      <w:lang w:val="en-GB" w:eastAsia="da-DK"/>
    </w:rPr>
  </w:style>
  <w:style w:type="paragraph" w:customStyle="1" w:styleId="para">
    <w:name w:val="para"/>
    <w:basedOn w:val="Normal"/>
    <w:rsid w:val="00D96DDD"/>
    <w:pPr>
      <w:spacing w:before="60" w:line="240" w:lineRule="auto"/>
      <w:jc w:val="both"/>
    </w:pPr>
    <w:rPr>
      <w:rFonts w:ascii="Arial" w:hAnsi="Arial"/>
      <w:sz w:val="18"/>
      <w:lang w:eastAsia="en-US"/>
    </w:rPr>
  </w:style>
  <w:style w:type="character" w:customStyle="1" w:styleId="HeaderChar1">
    <w:name w:val="Header Char1"/>
    <w:uiPriority w:val="99"/>
    <w:locked/>
    <w:rsid w:val="00D96DDD"/>
    <w:rPr>
      <w:rFonts w:ascii="Arial" w:hAnsi="Arial" w:cs="Arial"/>
      <w:b/>
      <w:lang w:val="en-GB" w:eastAsia="da-DK"/>
    </w:rPr>
  </w:style>
  <w:style w:type="character" w:customStyle="1" w:styleId="BodyTextCharChar">
    <w:name w:val="Body Text Char Char"/>
    <w:rsid w:val="00D96DDD"/>
    <w:rPr>
      <w:rFonts w:cs="Times New Roman"/>
      <w:sz w:val="23"/>
      <w:lang w:val="en-GB" w:eastAsia="da-DK" w:bidi="ar-SA"/>
    </w:rPr>
  </w:style>
  <w:style w:type="character" w:customStyle="1" w:styleId="BodyTextCharChar5">
    <w:name w:val="Body Text Char Char5"/>
    <w:rsid w:val="00D96DDD"/>
    <w:rPr>
      <w:rFonts w:cs="Times New Roman"/>
      <w:sz w:val="23"/>
      <w:lang w:val="en-GB" w:eastAsia="da-DK" w:bidi="ar-SA"/>
    </w:rPr>
  </w:style>
  <w:style w:type="paragraph" w:styleId="Revision">
    <w:name w:val="Revision"/>
    <w:hidden/>
    <w:uiPriority w:val="99"/>
    <w:semiHidden/>
    <w:rsid w:val="00D96DDD"/>
    <w:rPr>
      <w:sz w:val="23"/>
      <w:lang w:val="en-GB" w:eastAsia="da-DK"/>
    </w:rPr>
  </w:style>
  <w:style w:type="paragraph" w:customStyle="1" w:styleId="Text3">
    <w:name w:val="Text 3"/>
    <w:basedOn w:val="Normal"/>
    <w:link w:val="Text3Char"/>
    <w:rsid w:val="00D96DDD"/>
    <w:pPr>
      <w:tabs>
        <w:tab w:val="left" w:pos="2302"/>
      </w:tabs>
      <w:spacing w:after="240" w:line="240" w:lineRule="auto"/>
      <w:ind w:left="1202"/>
      <w:jc w:val="both"/>
    </w:pPr>
    <w:rPr>
      <w:sz w:val="24"/>
      <w:lang w:val="x-none" w:eastAsia="en-US"/>
    </w:rPr>
  </w:style>
  <w:style w:type="character" w:customStyle="1" w:styleId="Text3Char">
    <w:name w:val="Text 3 Char"/>
    <w:link w:val="Text3"/>
    <w:locked/>
    <w:rsid w:val="00D96DDD"/>
    <w:rPr>
      <w:sz w:val="24"/>
      <w:lang w:val="x-none" w:eastAsia="en-US"/>
    </w:rPr>
  </w:style>
  <w:style w:type="character" w:customStyle="1" w:styleId="Heading1Char2">
    <w:name w:val="Heading 1 Char2"/>
    <w:aliases w:val="Heading 1 Char1 Char,Heading 1 Char Char Char,Heading 1 Char Char1,Main Heading Char,1 Char,PLS 1 Char,PLS 11 Char,PLS 12 Char,PLS 13 Char,H1 Char,11 Char,12 Char,H11 Char,111 Char,13 Char,H12 Char,112 Char,14 Char,H13 Char,113 Char"/>
    <w:uiPriority w:val="99"/>
    <w:locked/>
    <w:rsid w:val="00D96DDD"/>
    <w:rPr>
      <w:rFonts w:ascii="Arial" w:hAnsi="Arial" w:cs="Arial"/>
      <w:b/>
      <w:sz w:val="20"/>
      <w:szCs w:val="20"/>
      <w:lang w:val="en-GB" w:eastAsia="da-DK"/>
    </w:rPr>
  </w:style>
  <w:style w:type="character" w:customStyle="1" w:styleId="Heading3Char2">
    <w:name w:val="Heading 3 Char2"/>
    <w:aliases w:val="Heading 3 Char3 Char,Heading 3 Char2 Char Char,Heading 3 Char1 Char Char1 Char,Heading 3 Char Char1 Char Char,Heading 3 Char1 Char1 Char,Heading 3 Char Char2 Char,Heading 3 Char Char,Heading 3 Char1 Char Char,Heading 3 Char1 Char2"/>
    <w:uiPriority w:val="9"/>
    <w:semiHidden/>
    <w:locked/>
    <w:rsid w:val="00D96DDD"/>
    <w:rPr>
      <w:rFonts w:ascii="Cambria" w:hAnsi="Cambria" w:cs="Times New Roman"/>
      <w:b/>
      <w:bCs/>
      <w:sz w:val="26"/>
      <w:szCs w:val="26"/>
      <w:lang w:val="en-GB" w:eastAsia="da-DK"/>
    </w:rPr>
  </w:style>
  <w:style w:type="character" w:customStyle="1" w:styleId="BodyTextNoSpace0">
    <w:name w:val="Body Text NoSpace Знак"/>
    <w:link w:val="BodyTextNoSpace"/>
    <w:locked/>
    <w:rsid w:val="00D96DDD"/>
    <w:rPr>
      <w:sz w:val="24"/>
      <w:lang w:val="en-GB" w:eastAsia="da-DK"/>
    </w:rPr>
  </w:style>
  <w:style w:type="character" w:customStyle="1" w:styleId="MarginFrameChar">
    <w:name w:val="Margin Frame Char"/>
    <w:link w:val="MarginFrame"/>
    <w:uiPriority w:val="99"/>
    <w:locked/>
    <w:rsid w:val="00D96DDD"/>
    <w:rPr>
      <w:sz w:val="23"/>
      <w:lang w:val="en-GB" w:eastAsia="da-DK"/>
    </w:rPr>
  </w:style>
  <w:style w:type="character" w:customStyle="1" w:styleId="Univers-8">
    <w:name w:val="Univers- 8"/>
    <w:uiPriority w:val="99"/>
    <w:rsid w:val="00D96DDD"/>
    <w:rPr>
      <w:rFonts w:ascii="Univers" w:hAnsi="Univers" w:cs="Times New Roman"/>
      <w:sz w:val="16"/>
      <w:lang w:val="en-US" w:eastAsia="x-none"/>
    </w:rPr>
  </w:style>
  <w:style w:type="character" w:styleId="SubtleEmphasis">
    <w:name w:val="Subtle Emphasis"/>
    <w:uiPriority w:val="99"/>
    <w:qFormat/>
    <w:rsid w:val="00D96DDD"/>
    <w:rPr>
      <w:rFonts w:cs="Times New Roman"/>
      <w:i/>
      <w:iCs/>
      <w:color w:val="808080"/>
    </w:rPr>
  </w:style>
  <w:style w:type="character" w:styleId="BookTitle">
    <w:name w:val="Book Title"/>
    <w:uiPriority w:val="99"/>
    <w:qFormat/>
    <w:rsid w:val="00D96DDD"/>
    <w:rPr>
      <w:rFonts w:cs="Times New Roman"/>
      <w:b/>
      <w:bCs/>
      <w:smallCaps/>
      <w:spacing w:val="5"/>
    </w:rPr>
  </w:style>
  <w:style w:type="character" w:customStyle="1" w:styleId="Heading4Char1">
    <w:name w:val="Heading 4 Char1"/>
    <w:aliases w:val="Heading 4 Char2 Char1,Heading 4 Char Char Char1,Heading 4 Char1 Char Char Char1,Heading 4 Char Char Char Char Char1,Heading 4 Char2 Char Char Char Char Char1,Heading 4 Char Char2 Char Char Char Char Char1,Heading 4 Char1 Char1 Char1"/>
    <w:uiPriority w:val="99"/>
    <w:locked/>
    <w:rsid w:val="00D96DDD"/>
    <w:rPr>
      <w:rFonts w:cs="Times New Roman"/>
      <w:b/>
      <w:sz w:val="20"/>
      <w:szCs w:val="20"/>
      <w:lang w:val="en-GB" w:eastAsia="da-DK"/>
    </w:rPr>
  </w:style>
  <w:style w:type="paragraph" w:customStyle="1" w:styleId="OmniPage4">
    <w:name w:val="OmniPage #4"/>
    <w:basedOn w:val="Normal"/>
    <w:rsid w:val="00D96DDD"/>
    <w:pPr>
      <w:spacing w:line="280" w:lineRule="exact"/>
    </w:pPr>
    <w:rPr>
      <w:sz w:val="20"/>
      <w:lang w:val="en-US" w:eastAsia="de-DE"/>
    </w:rPr>
  </w:style>
  <w:style w:type="paragraph" w:customStyle="1" w:styleId="FirstParagOWWTP">
    <w:name w:val="FirstParag_OWWTP"/>
    <w:basedOn w:val="Normal"/>
    <w:next w:val="Normal"/>
    <w:rsid w:val="00D96DDD"/>
    <w:pPr>
      <w:spacing w:before="240" w:after="120" w:line="240" w:lineRule="auto"/>
      <w:jc w:val="both"/>
    </w:pPr>
    <w:rPr>
      <w:rFonts w:ascii="Arial" w:hAnsi="Arial" w:cs="Arial"/>
      <w:sz w:val="24"/>
      <w:szCs w:val="24"/>
      <w:lang w:val="en-US" w:eastAsia="tr-TR"/>
    </w:rPr>
  </w:style>
  <w:style w:type="character" w:customStyle="1" w:styleId="BodyTextCharChar1">
    <w:name w:val="Body Text Char Char1"/>
    <w:rsid w:val="00D96DDD"/>
    <w:rPr>
      <w:rFonts w:cs="Times New Roman"/>
      <w:sz w:val="23"/>
      <w:lang w:val="en-GB" w:eastAsia="da-DK" w:bidi="ar-SA"/>
    </w:rPr>
  </w:style>
  <w:style w:type="paragraph" w:customStyle="1" w:styleId="ListParagraph1">
    <w:name w:val="List Paragraph1"/>
    <w:basedOn w:val="Normal"/>
    <w:uiPriority w:val="34"/>
    <w:qFormat/>
    <w:rsid w:val="00D96DDD"/>
    <w:pPr>
      <w:spacing w:after="200" w:line="276" w:lineRule="auto"/>
      <w:ind w:left="720"/>
      <w:contextualSpacing/>
    </w:pPr>
    <w:rPr>
      <w:rFonts w:ascii="Calibri" w:eastAsia="Calibri" w:hAnsi="Calibri"/>
      <w:sz w:val="22"/>
      <w:szCs w:val="22"/>
      <w:lang w:eastAsia="en-US"/>
    </w:rPr>
  </w:style>
  <w:style w:type="table" w:customStyle="1" w:styleId="Calendar1">
    <w:name w:val="Calendar 1"/>
    <w:basedOn w:val="TableNormal"/>
    <w:uiPriority w:val="99"/>
    <w:qFormat/>
    <w:rsid w:val="00D96DDD"/>
    <w:rPr>
      <w:rFonts w:ascii="Calibri" w:hAnsi="Calibri"/>
      <w:sz w:val="22"/>
      <w:szCs w:val="22"/>
      <w:lang w:val="en-US" w:eastAsia="en-US"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styleId="ListParagraph">
    <w:name w:val="List Paragraph"/>
    <w:basedOn w:val="Normal"/>
    <w:uiPriority w:val="34"/>
    <w:qFormat/>
    <w:rsid w:val="00D96DDD"/>
    <w:pPr>
      <w:ind w:left="708"/>
    </w:pPr>
    <w:rPr>
      <w:sz w:val="24"/>
      <w:lang w:eastAsia="en-GB"/>
    </w:rPr>
  </w:style>
  <w:style w:type="character" w:customStyle="1" w:styleId="BodyTextChar2">
    <w:name w:val="Body Text Char2"/>
    <w:aliases w:val="Body Text Char2 Char Char1 Char Char Char Tegn Char1,Body Text Char1 Char2,Body Text Char2 Char Char Char1,Body Text Char1 Char Char Char Char1,Body Text Char Char1 Char Char Char Char Char Char Char Char Char Char1,t Char,b Char"/>
    <w:uiPriority w:val="99"/>
    <w:locked/>
    <w:rsid w:val="00D96DDD"/>
    <w:rPr>
      <w:rFonts w:cs="Times New Roman"/>
      <w:sz w:val="24"/>
      <w:lang w:val="en-GB" w:eastAsia="da-DK" w:bidi="ar-SA"/>
    </w:rPr>
  </w:style>
  <w:style w:type="paragraph" w:customStyle="1" w:styleId="oddl-nadpis">
    <w:name w:val="oddíl-nadpis"/>
    <w:basedOn w:val="Normal"/>
    <w:uiPriority w:val="99"/>
    <w:rsid w:val="00D96DDD"/>
    <w:pPr>
      <w:keepNext/>
      <w:widowControl w:val="0"/>
      <w:tabs>
        <w:tab w:val="left" w:pos="567"/>
      </w:tabs>
      <w:spacing w:before="240" w:line="240" w:lineRule="exact"/>
    </w:pPr>
    <w:rPr>
      <w:rFonts w:ascii="Arial" w:hAnsi="Arial"/>
      <w:b/>
      <w:sz w:val="24"/>
      <w:lang w:val="cs-CZ" w:eastAsia="en-US"/>
    </w:rPr>
  </w:style>
  <w:style w:type="paragraph" w:customStyle="1" w:styleId="text-3mezera">
    <w:name w:val="text - 3 mezera"/>
    <w:basedOn w:val="Normal"/>
    <w:uiPriority w:val="99"/>
    <w:rsid w:val="00D96DDD"/>
    <w:pPr>
      <w:widowControl w:val="0"/>
      <w:spacing w:before="60" w:line="240" w:lineRule="exact"/>
      <w:jc w:val="both"/>
    </w:pPr>
    <w:rPr>
      <w:rFonts w:ascii="Arial" w:hAnsi="Arial"/>
      <w:sz w:val="24"/>
      <w:lang w:val="cs-CZ" w:eastAsia="en-US"/>
    </w:rPr>
  </w:style>
  <w:style w:type="paragraph" w:customStyle="1" w:styleId="bullet-3">
    <w:name w:val="bullet-3"/>
    <w:basedOn w:val="Normal"/>
    <w:rsid w:val="00D96DDD"/>
    <w:pPr>
      <w:widowControl w:val="0"/>
      <w:spacing w:before="240" w:line="240" w:lineRule="exact"/>
      <w:ind w:left="2212" w:hanging="284"/>
      <w:jc w:val="both"/>
    </w:pPr>
    <w:rPr>
      <w:rFonts w:ascii="Arial" w:hAnsi="Arial"/>
      <w:snapToGrid w:val="0"/>
      <w:sz w:val="24"/>
      <w:lang w:val="cs-CZ" w:eastAsia="en-US"/>
    </w:rPr>
  </w:style>
  <w:style w:type="paragraph" w:customStyle="1" w:styleId="Indent">
    <w:name w:val="Indent"/>
    <w:basedOn w:val="Normal"/>
    <w:uiPriority w:val="99"/>
    <w:rsid w:val="00D96DDD"/>
    <w:pPr>
      <w:spacing w:before="120" w:line="240" w:lineRule="auto"/>
      <w:ind w:left="851" w:hanging="851"/>
    </w:pPr>
    <w:rPr>
      <w:sz w:val="24"/>
      <w:lang w:val="en-US" w:eastAsia="en-US"/>
    </w:rPr>
  </w:style>
  <w:style w:type="paragraph" w:customStyle="1" w:styleId="tabulka">
    <w:name w:val="tabulka"/>
    <w:basedOn w:val="text-3mezera"/>
    <w:uiPriority w:val="99"/>
    <w:rsid w:val="00D96DDD"/>
    <w:pPr>
      <w:spacing w:before="120"/>
      <w:jc w:val="center"/>
    </w:pPr>
    <w:rPr>
      <w:sz w:val="20"/>
    </w:rPr>
  </w:style>
  <w:style w:type="paragraph" w:customStyle="1" w:styleId="CharCharCharCharCharCharChar">
    <w:name w:val="Char Char Char Char Char Char Char"/>
    <w:basedOn w:val="Normal"/>
    <w:uiPriority w:val="99"/>
    <w:rsid w:val="00D96DDD"/>
    <w:pPr>
      <w:spacing w:after="160" w:line="240" w:lineRule="exact"/>
    </w:pPr>
    <w:rPr>
      <w:rFonts w:ascii="Verdana" w:hAnsi="Verdana"/>
      <w:sz w:val="20"/>
      <w:lang w:val="en-US" w:eastAsia="en-US"/>
    </w:rPr>
  </w:style>
  <w:style w:type="paragraph" w:customStyle="1" w:styleId="NoIndent">
    <w:name w:val="No Indent"/>
    <w:basedOn w:val="Normal"/>
    <w:next w:val="Normal"/>
    <w:link w:val="NoIndentChar"/>
    <w:uiPriority w:val="99"/>
    <w:rsid w:val="00D96DDD"/>
    <w:pPr>
      <w:spacing w:line="240" w:lineRule="auto"/>
    </w:pPr>
    <w:rPr>
      <w:color w:val="000000"/>
      <w:sz w:val="22"/>
      <w:szCs w:val="24"/>
      <w:lang w:eastAsia="en-US"/>
    </w:rPr>
  </w:style>
  <w:style w:type="character" w:customStyle="1" w:styleId="NoIndentChar">
    <w:name w:val="No Indent Char"/>
    <w:link w:val="NoIndent"/>
    <w:uiPriority w:val="99"/>
    <w:locked/>
    <w:rsid w:val="00D96DDD"/>
    <w:rPr>
      <w:color w:val="000000"/>
      <w:sz w:val="22"/>
      <w:szCs w:val="24"/>
      <w:lang w:val="en-GB" w:eastAsia="en-US"/>
    </w:rPr>
  </w:style>
  <w:style w:type="table" w:customStyle="1" w:styleId="TabloKlavuzu251">
    <w:name w:val="Tablo Kılavuzu251"/>
    <w:basedOn w:val="TableNormal"/>
    <w:next w:val="TableGrid"/>
    <w:uiPriority w:val="39"/>
    <w:rsid w:val="00D96DDD"/>
    <w:rPr>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4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ll%20Users\Templates\WWTP%20Templates\Tender%20doc%20WWTP.do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F090FB-F545-40C5-A4A9-6F5521B389DC}">
  <ds:schemaRefs>
    <ds:schemaRef ds:uri="http://schemas.openxmlformats.org/officeDocument/2006/bibliography"/>
  </ds:schemaRefs>
</ds:datastoreItem>
</file>

<file path=customXml/itemProps2.xml><?xml version="1.0" encoding="utf-8"?>
<ds:datastoreItem xmlns:ds="http://schemas.openxmlformats.org/officeDocument/2006/customXml" ds:itemID="{75935B75-2AF2-48D6-B98C-A9FE795B9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Tender doc WWTP</Template>
  <TotalTime>3</TotalTime>
  <Pages>15</Pages>
  <Words>5932</Words>
  <Characters>31907</Characters>
  <Application>Microsoft Office Word</Application>
  <DocSecurity>0</DocSecurity>
  <Lines>265</Lines>
  <Paragraphs>75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Section 6: Concrete and Steel Works</vt:lpstr>
      <vt:lpstr>Section 6: Concrete and Steel Works</vt:lpstr>
    </vt:vector>
  </TitlesOfParts>
  <Company>COWI</Company>
  <LinksUpToDate>false</LinksUpToDate>
  <CharactersWithSpaces>37764</CharactersWithSpaces>
  <SharedDoc>false</SharedDoc>
  <HLinks>
    <vt:vector size="636" baseType="variant">
      <vt:variant>
        <vt:i4>1966138</vt:i4>
      </vt:variant>
      <vt:variant>
        <vt:i4>632</vt:i4>
      </vt:variant>
      <vt:variant>
        <vt:i4>0</vt:i4>
      </vt:variant>
      <vt:variant>
        <vt:i4>5</vt:i4>
      </vt:variant>
      <vt:variant>
        <vt:lpwstr/>
      </vt:variant>
      <vt:variant>
        <vt:lpwstr>_Toc490493779</vt:lpwstr>
      </vt:variant>
      <vt:variant>
        <vt:i4>1966138</vt:i4>
      </vt:variant>
      <vt:variant>
        <vt:i4>626</vt:i4>
      </vt:variant>
      <vt:variant>
        <vt:i4>0</vt:i4>
      </vt:variant>
      <vt:variant>
        <vt:i4>5</vt:i4>
      </vt:variant>
      <vt:variant>
        <vt:lpwstr/>
      </vt:variant>
      <vt:variant>
        <vt:lpwstr>_Toc490493778</vt:lpwstr>
      </vt:variant>
      <vt:variant>
        <vt:i4>1966138</vt:i4>
      </vt:variant>
      <vt:variant>
        <vt:i4>620</vt:i4>
      </vt:variant>
      <vt:variant>
        <vt:i4>0</vt:i4>
      </vt:variant>
      <vt:variant>
        <vt:i4>5</vt:i4>
      </vt:variant>
      <vt:variant>
        <vt:lpwstr/>
      </vt:variant>
      <vt:variant>
        <vt:lpwstr>_Toc490493777</vt:lpwstr>
      </vt:variant>
      <vt:variant>
        <vt:i4>1966138</vt:i4>
      </vt:variant>
      <vt:variant>
        <vt:i4>614</vt:i4>
      </vt:variant>
      <vt:variant>
        <vt:i4>0</vt:i4>
      </vt:variant>
      <vt:variant>
        <vt:i4>5</vt:i4>
      </vt:variant>
      <vt:variant>
        <vt:lpwstr/>
      </vt:variant>
      <vt:variant>
        <vt:lpwstr>_Toc490493776</vt:lpwstr>
      </vt:variant>
      <vt:variant>
        <vt:i4>1966138</vt:i4>
      </vt:variant>
      <vt:variant>
        <vt:i4>608</vt:i4>
      </vt:variant>
      <vt:variant>
        <vt:i4>0</vt:i4>
      </vt:variant>
      <vt:variant>
        <vt:i4>5</vt:i4>
      </vt:variant>
      <vt:variant>
        <vt:lpwstr/>
      </vt:variant>
      <vt:variant>
        <vt:lpwstr>_Toc490493775</vt:lpwstr>
      </vt:variant>
      <vt:variant>
        <vt:i4>1966138</vt:i4>
      </vt:variant>
      <vt:variant>
        <vt:i4>602</vt:i4>
      </vt:variant>
      <vt:variant>
        <vt:i4>0</vt:i4>
      </vt:variant>
      <vt:variant>
        <vt:i4>5</vt:i4>
      </vt:variant>
      <vt:variant>
        <vt:lpwstr/>
      </vt:variant>
      <vt:variant>
        <vt:lpwstr>_Toc490493774</vt:lpwstr>
      </vt:variant>
      <vt:variant>
        <vt:i4>1966138</vt:i4>
      </vt:variant>
      <vt:variant>
        <vt:i4>596</vt:i4>
      </vt:variant>
      <vt:variant>
        <vt:i4>0</vt:i4>
      </vt:variant>
      <vt:variant>
        <vt:i4>5</vt:i4>
      </vt:variant>
      <vt:variant>
        <vt:lpwstr/>
      </vt:variant>
      <vt:variant>
        <vt:lpwstr>_Toc490493773</vt:lpwstr>
      </vt:variant>
      <vt:variant>
        <vt:i4>1966138</vt:i4>
      </vt:variant>
      <vt:variant>
        <vt:i4>590</vt:i4>
      </vt:variant>
      <vt:variant>
        <vt:i4>0</vt:i4>
      </vt:variant>
      <vt:variant>
        <vt:i4>5</vt:i4>
      </vt:variant>
      <vt:variant>
        <vt:lpwstr/>
      </vt:variant>
      <vt:variant>
        <vt:lpwstr>_Toc490493772</vt:lpwstr>
      </vt:variant>
      <vt:variant>
        <vt:i4>1966138</vt:i4>
      </vt:variant>
      <vt:variant>
        <vt:i4>584</vt:i4>
      </vt:variant>
      <vt:variant>
        <vt:i4>0</vt:i4>
      </vt:variant>
      <vt:variant>
        <vt:i4>5</vt:i4>
      </vt:variant>
      <vt:variant>
        <vt:lpwstr/>
      </vt:variant>
      <vt:variant>
        <vt:lpwstr>_Toc490493771</vt:lpwstr>
      </vt:variant>
      <vt:variant>
        <vt:i4>1966138</vt:i4>
      </vt:variant>
      <vt:variant>
        <vt:i4>578</vt:i4>
      </vt:variant>
      <vt:variant>
        <vt:i4>0</vt:i4>
      </vt:variant>
      <vt:variant>
        <vt:i4>5</vt:i4>
      </vt:variant>
      <vt:variant>
        <vt:lpwstr/>
      </vt:variant>
      <vt:variant>
        <vt:lpwstr>_Toc490493770</vt:lpwstr>
      </vt:variant>
      <vt:variant>
        <vt:i4>2031674</vt:i4>
      </vt:variant>
      <vt:variant>
        <vt:i4>572</vt:i4>
      </vt:variant>
      <vt:variant>
        <vt:i4>0</vt:i4>
      </vt:variant>
      <vt:variant>
        <vt:i4>5</vt:i4>
      </vt:variant>
      <vt:variant>
        <vt:lpwstr/>
      </vt:variant>
      <vt:variant>
        <vt:lpwstr>_Toc490493769</vt:lpwstr>
      </vt:variant>
      <vt:variant>
        <vt:i4>2031674</vt:i4>
      </vt:variant>
      <vt:variant>
        <vt:i4>566</vt:i4>
      </vt:variant>
      <vt:variant>
        <vt:i4>0</vt:i4>
      </vt:variant>
      <vt:variant>
        <vt:i4>5</vt:i4>
      </vt:variant>
      <vt:variant>
        <vt:lpwstr/>
      </vt:variant>
      <vt:variant>
        <vt:lpwstr>_Toc490493768</vt:lpwstr>
      </vt:variant>
      <vt:variant>
        <vt:i4>2031674</vt:i4>
      </vt:variant>
      <vt:variant>
        <vt:i4>560</vt:i4>
      </vt:variant>
      <vt:variant>
        <vt:i4>0</vt:i4>
      </vt:variant>
      <vt:variant>
        <vt:i4>5</vt:i4>
      </vt:variant>
      <vt:variant>
        <vt:lpwstr/>
      </vt:variant>
      <vt:variant>
        <vt:lpwstr>_Toc490493767</vt:lpwstr>
      </vt:variant>
      <vt:variant>
        <vt:i4>2031674</vt:i4>
      </vt:variant>
      <vt:variant>
        <vt:i4>554</vt:i4>
      </vt:variant>
      <vt:variant>
        <vt:i4>0</vt:i4>
      </vt:variant>
      <vt:variant>
        <vt:i4>5</vt:i4>
      </vt:variant>
      <vt:variant>
        <vt:lpwstr/>
      </vt:variant>
      <vt:variant>
        <vt:lpwstr>_Toc490493766</vt:lpwstr>
      </vt:variant>
      <vt:variant>
        <vt:i4>2031674</vt:i4>
      </vt:variant>
      <vt:variant>
        <vt:i4>548</vt:i4>
      </vt:variant>
      <vt:variant>
        <vt:i4>0</vt:i4>
      </vt:variant>
      <vt:variant>
        <vt:i4>5</vt:i4>
      </vt:variant>
      <vt:variant>
        <vt:lpwstr/>
      </vt:variant>
      <vt:variant>
        <vt:lpwstr>_Toc490493765</vt:lpwstr>
      </vt:variant>
      <vt:variant>
        <vt:i4>2031674</vt:i4>
      </vt:variant>
      <vt:variant>
        <vt:i4>542</vt:i4>
      </vt:variant>
      <vt:variant>
        <vt:i4>0</vt:i4>
      </vt:variant>
      <vt:variant>
        <vt:i4>5</vt:i4>
      </vt:variant>
      <vt:variant>
        <vt:lpwstr/>
      </vt:variant>
      <vt:variant>
        <vt:lpwstr>_Toc490493764</vt:lpwstr>
      </vt:variant>
      <vt:variant>
        <vt:i4>2031674</vt:i4>
      </vt:variant>
      <vt:variant>
        <vt:i4>536</vt:i4>
      </vt:variant>
      <vt:variant>
        <vt:i4>0</vt:i4>
      </vt:variant>
      <vt:variant>
        <vt:i4>5</vt:i4>
      </vt:variant>
      <vt:variant>
        <vt:lpwstr/>
      </vt:variant>
      <vt:variant>
        <vt:lpwstr>_Toc490493763</vt:lpwstr>
      </vt:variant>
      <vt:variant>
        <vt:i4>2031674</vt:i4>
      </vt:variant>
      <vt:variant>
        <vt:i4>530</vt:i4>
      </vt:variant>
      <vt:variant>
        <vt:i4>0</vt:i4>
      </vt:variant>
      <vt:variant>
        <vt:i4>5</vt:i4>
      </vt:variant>
      <vt:variant>
        <vt:lpwstr/>
      </vt:variant>
      <vt:variant>
        <vt:lpwstr>_Toc490493762</vt:lpwstr>
      </vt:variant>
      <vt:variant>
        <vt:i4>2031674</vt:i4>
      </vt:variant>
      <vt:variant>
        <vt:i4>524</vt:i4>
      </vt:variant>
      <vt:variant>
        <vt:i4>0</vt:i4>
      </vt:variant>
      <vt:variant>
        <vt:i4>5</vt:i4>
      </vt:variant>
      <vt:variant>
        <vt:lpwstr/>
      </vt:variant>
      <vt:variant>
        <vt:lpwstr>_Toc490493761</vt:lpwstr>
      </vt:variant>
      <vt:variant>
        <vt:i4>2031674</vt:i4>
      </vt:variant>
      <vt:variant>
        <vt:i4>518</vt:i4>
      </vt:variant>
      <vt:variant>
        <vt:i4>0</vt:i4>
      </vt:variant>
      <vt:variant>
        <vt:i4>5</vt:i4>
      </vt:variant>
      <vt:variant>
        <vt:lpwstr/>
      </vt:variant>
      <vt:variant>
        <vt:lpwstr>_Toc490493760</vt:lpwstr>
      </vt:variant>
      <vt:variant>
        <vt:i4>1835066</vt:i4>
      </vt:variant>
      <vt:variant>
        <vt:i4>512</vt:i4>
      </vt:variant>
      <vt:variant>
        <vt:i4>0</vt:i4>
      </vt:variant>
      <vt:variant>
        <vt:i4>5</vt:i4>
      </vt:variant>
      <vt:variant>
        <vt:lpwstr/>
      </vt:variant>
      <vt:variant>
        <vt:lpwstr>_Toc490493759</vt:lpwstr>
      </vt:variant>
      <vt:variant>
        <vt:i4>1835066</vt:i4>
      </vt:variant>
      <vt:variant>
        <vt:i4>506</vt:i4>
      </vt:variant>
      <vt:variant>
        <vt:i4>0</vt:i4>
      </vt:variant>
      <vt:variant>
        <vt:i4>5</vt:i4>
      </vt:variant>
      <vt:variant>
        <vt:lpwstr/>
      </vt:variant>
      <vt:variant>
        <vt:lpwstr>_Toc490493758</vt:lpwstr>
      </vt:variant>
      <vt:variant>
        <vt:i4>1835066</vt:i4>
      </vt:variant>
      <vt:variant>
        <vt:i4>500</vt:i4>
      </vt:variant>
      <vt:variant>
        <vt:i4>0</vt:i4>
      </vt:variant>
      <vt:variant>
        <vt:i4>5</vt:i4>
      </vt:variant>
      <vt:variant>
        <vt:lpwstr/>
      </vt:variant>
      <vt:variant>
        <vt:lpwstr>_Toc490493757</vt:lpwstr>
      </vt:variant>
      <vt:variant>
        <vt:i4>1835066</vt:i4>
      </vt:variant>
      <vt:variant>
        <vt:i4>494</vt:i4>
      </vt:variant>
      <vt:variant>
        <vt:i4>0</vt:i4>
      </vt:variant>
      <vt:variant>
        <vt:i4>5</vt:i4>
      </vt:variant>
      <vt:variant>
        <vt:lpwstr/>
      </vt:variant>
      <vt:variant>
        <vt:lpwstr>_Toc490493756</vt:lpwstr>
      </vt:variant>
      <vt:variant>
        <vt:i4>1835066</vt:i4>
      </vt:variant>
      <vt:variant>
        <vt:i4>488</vt:i4>
      </vt:variant>
      <vt:variant>
        <vt:i4>0</vt:i4>
      </vt:variant>
      <vt:variant>
        <vt:i4>5</vt:i4>
      </vt:variant>
      <vt:variant>
        <vt:lpwstr/>
      </vt:variant>
      <vt:variant>
        <vt:lpwstr>_Toc490493755</vt:lpwstr>
      </vt:variant>
      <vt:variant>
        <vt:i4>1835066</vt:i4>
      </vt:variant>
      <vt:variant>
        <vt:i4>482</vt:i4>
      </vt:variant>
      <vt:variant>
        <vt:i4>0</vt:i4>
      </vt:variant>
      <vt:variant>
        <vt:i4>5</vt:i4>
      </vt:variant>
      <vt:variant>
        <vt:lpwstr/>
      </vt:variant>
      <vt:variant>
        <vt:lpwstr>_Toc490493754</vt:lpwstr>
      </vt:variant>
      <vt:variant>
        <vt:i4>1835066</vt:i4>
      </vt:variant>
      <vt:variant>
        <vt:i4>476</vt:i4>
      </vt:variant>
      <vt:variant>
        <vt:i4>0</vt:i4>
      </vt:variant>
      <vt:variant>
        <vt:i4>5</vt:i4>
      </vt:variant>
      <vt:variant>
        <vt:lpwstr/>
      </vt:variant>
      <vt:variant>
        <vt:lpwstr>_Toc490493753</vt:lpwstr>
      </vt:variant>
      <vt:variant>
        <vt:i4>1835066</vt:i4>
      </vt:variant>
      <vt:variant>
        <vt:i4>470</vt:i4>
      </vt:variant>
      <vt:variant>
        <vt:i4>0</vt:i4>
      </vt:variant>
      <vt:variant>
        <vt:i4>5</vt:i4>
      </vt:variant>
      <vt:variant>
        <vt:lpwstr/>
      </vt:variant>
      <vt:variant>
        <vt:lpwstr>_Toc490493752</vt:lpwstr>
      </vt:variant>
      <vt:variant>
        <vt:i4>1835066</vt:i4>
      </vt:variant>
      <vt:variant>
        <vt:i4>464</vt:i4>
      </vt:variant>
      <vt:variant>
        <vt:i4>0</vt:i4>
      </vt:variant>
      <vt:variant>
        <vt:i4>5</vt:i4>
      </vt:variant>
      <vt:variant>
        <vt:lpwstr/>
      </vt:variant>
      <vt:variant>
        <vt:lpwstr>_Toc490493751</vt:lpwstr>
      </vt:variant>
      <vt:variant>
        <vt:i4>1835066</vt:i4>
      </vt:variant>
      <vt:variant>
        <vt:i4>458</vt:i4>
      </vt:variant>
      <vt:variant>
        <vt:i4>0</vt:i4>
      </vt:variant>
      <vt:variant>
        <vt:i4>5</vt:i4>
      </vt:variant>
      <vt:variant>
        <vt:lpwstr/>
      </vt:variant>
      <vt:variant>
        <vt:lpwstr>_Toc490493750</vt:lpwstr>
      </vt:variant>
      <vt:variant>
        <vt:i4>1900602</vt:i4>
      </vt:variant>
      <vt:variant>
        <vt:i4>452</vt:i4>
      </vt:variant>
      <vt:variant>
        <vt:i4>0</vt:i4>
      </vt:variant>
      <vt:variant>
        <vt:i4>5</vt:i4>
      </vt:variant>
      <vt:variant>
        <vt:lpwstr/>
      </vt:variant>
      <vt:variant>
        <vt:lpwstr>_Toc490493749</vt:lpwstr>
      </vt:variant>
      <vt:variant>
        <vt:i4>1900602</vt:i4>
      </vt:variant>
      <vt:variant>
        <vt:i4>446</vt:i4>
      </vt:variant>
      <vt:variant>
        <vt:i4>0</vt:i4>
      </vt:variant>
      <vt:variant>
        <vt:i4>5</vt:i4>
      </vt:variant>
      <vt:variant>
        <vt:lpwstr/>
      </vt:variant>
      <vt:variant>
        <vt:lpwstr>_Toc490493748</vt:lpwstr>
      </vt:variant>
      <vt:variant>
        <vt:i4>1900602</vt:i4>
      </vt:variant>
      <vt:variant>
        <vt:i4>440</vt:i4>
      </vt:variant>
      <vt:variant>
        <vt:i4>0</vt:i4>
      </vt:variant>
      <vt:variant>
        <vt:i4>5</vt:i4>
      </vt:variant>
      <vt:variant>
        <vt:lpwstr/>
      </vt:variant>
      <vt:variant>
        <vt:lpwstr>_Toc490493747</vt:lpwstr>
      </vt:variant>
      <vt:variant>
        <vt:i4>1900602</vt:i4>
      </vt:variant>
      <vt:variant>
        <vt:i4>434</vt:i4>
      </vt:variant>
      <vt:variant>
        <vt:i4>0</vt:i4>
      </vt:variant>
      <vt:variant>
        <vt:i4>5</vt:i4>
      </vt:variant>
      <vt:variant>
        <vt:lpwstr/>
      </vt:variant>
      <vt:variant>
        <vt:lpwstr>_Toc490493746</vt:lpwstr>
      </vt:variant>
      <vt:variant>
        <vt:i4>1900602</vt:i4>
      </vt:variant>
      <vt:variant>
        <vt:i4>428</vt:i4>
      </vt:variant>
      <vt:variant>
        <vt:i4>0</vt:i4>
      </vt:variant>
      <vt:variant>
        <vt:i4>5</vt:i4>
      </vt:variant>
      <vt:variant>
        <vt:lpwstr/>
      </vt:variant>
      <vt:variant>
        <vt:lpwstr>_Toc490493745</vt:lpwstr>
      </vt:variant>
      <vt:variant>
        <vt:i4>1900602</vt:i4>
      </vt:variant>
      <vt:variant>
        <vt:i4>422</vt:i4>
      </vt:variant>
      <vt:variant>
        <vt:i4>0</vt:i4>
      </vt:variant>
      <vt:variant>
        <vt:i4>5</vt:i4>
      </vt:variant>
      <vt:variant>
        <vt:lpwstr/>
      </vt:variant>
      <vt:variant>
        <vt:lpwstr>_Toc490493744</vt:lpwstr>
      </vt:variant>
      <vt:variant>
        <vt:i4>1900602</vt:i4>
      </vt:variant>
      <vt:variant>
        <vt:i4>416</vt:i4>
      </vt:variant>
      <vt:variant>
        <vt:i4>0</vt:i4>
      </vt:variant>
      <vt:variant>
        <vt:i4>5</vt:i4>
      </vt:variant>
      <vt:variant>
        <vt:lpwstr/>
      </vt:variant>
      <vt:variant>
        <vt:lpwstr>_Toc490493743</vt:lpwstr>
      </vt:variant>
      <vt:variant>
        <vt:i4>1900602</vt:i4>
      </vt:variant>
      <vt:variant>
        <vt:i4>410</vt:i4>
      </vt:variant>
      <vt:variant>
        <vt:i4>0</vt:i4>
      </vt:variant>
      <vt:variant>
        <vt:i4>5</vt:i4>
      </vt:variant>
      <vt:variant>
        <vt:lpwstr/>
      </vt:variant>
      <vt:variant>
        <vt:lpwstr>_Toc490493742</vt:lpwstr>
      </vt:variant>
      <vt:variant>
        <vt:i4>1900602</vt:i4>
      </vt:variant>
      <vt:variant>
        <vt:i4>404</vt:i4>
      </vt:variant>
      <vt:variant>
        <vt:i4>0</vt:i4>
      </vt:variant>
      <vt:variant>
        <vt:i4>5</vt:i4>
      </vt:variant>
      <vt:variant>
        <vt:lpwstr/>
      </vt:variant>
      <vt:variant>
        <vt:lpwstr>_Toc490493741</vt:lpwstr>
      </vt:variant>
      <vt:variant>
        <vt:i4>1900602</vt:i4>
      </vt:variant>
      <vt:variant>
        <vt:i4>398</vt:i4>
      </vt:variant>
      <vt:variant>
        <vt:i4>0</vt:i4>
      </vt:variant>
      <vt:variant>
        <vt:i4>5</vt:i4>
      </vt:variant>
      <vt:variant>
        <vt:lpwstr/>
      </vt:variant>
      <vt:variant>
        <vt:lpwstr>_Toc490493740</vt:lpwstr>
      </vt:variant>
      <vt:variant>
        <vt:i4>1703994</vt:i4>
      </vt:variant>
      <vt:variant>
        <vt:i4>392</vt:i4>
      </vt:variant>
      <vt:variant>
        <vt:i4>0</vt:i4>
      </vt:variant>
      <vt:variant>
        <vt:i4>5</vt:i4>
      </vt:variant>
      <vt:variant>
        <vt:lpwstr/>
      </vt:variant>
      <vt:variant>
        <vt:lpwstr>_Toc490493739</vt:lpwstr>
      </vt:variant>
      <vt:variant>
        <vt:i4>1703994</vt:i4>
      </vt:variant>
      <vt:variant>
        <vt:i4>386</vt:i4>
      </vt:variant>
      <vt:variant>
        <vt:i4>0</vt:i4>
      </vt:variant>
      <vt:variant>
        <vt:i4>5</vt:i4>
      </vt:variant>
      <vt:variant>
        <vt:lpwstr/>
      </vt:variant>
      <vt:variant>
        <vt:lpwstr>_Toc490493738</vt:lpwstr>
      </vt:variant>
      <vt:variant>
        <vt:i4>1703994</vt:i4>
      </vt:variant>
      <vt:variant>
        <vt:i4>380</vt:i4>
      </vt:variant>
      <vt:variant>
        <vt:i4>0</vt:i4>
      </vt:variant>
      <vt:variant>
        <vt:i4>5</vt:i4>
      </vt:variant>
      <vt:variant>
        <vt:lpwstr/>
      </vt:variant>
      <vt:variant>
        <vt:lpwstr>_Toc490493737</vt:lpwstr>
      </vt:variant>
      <vt:variant>
        <vt:i4>1703994</vt:i4>
      </vt:variant>
      <vt:variant>
        <vt:i4>374</vt:i4>
      </vt:variant>
      <vt:variant>
        <vt:i4>0</vt:i4>
      </vt:variant>
      <vt:variant>
        <vt:i4>5</vt:i4>
      </vt:variant>
      <vt:variant>
        <vt:lpwstr/>
      </vt:variant>
      <vt:variant>
        <vt:lpwstr>_Toc490493736</vt:lpwstr>
      </vt:variant>
      <vt:variant>
        <vt:i4>1703994</vt:i4>
      </vt:variant>
      <vt:variant>
        <vt:i4>368</vt:i4>
      </vt:variant>
      <vt:variant>
        <vt:i4>0</vt:i4>
      </vt:variant>
      <vt:variant>
        <vt:i4>5</vt:i4>
      </vt:variant>
      <vt:variant>
        <vt:lpwstr/>
      </vt:variant>
      <vt:variant>
        <vt:lpwstr>_Toc490493735</vt:lpwstr>
      </vt:variant>
      <vt:variant>
        <vt:i4>1703994</vt:i4>
      </vt:variant>
      <vt:variant>
        <vt:i4>362</vt:i4>
      </vt:variant>
      <vt:variant>
        <vt:i4>0</vt:i4>
      </vt:variant>
      <vt:variant>
        <vt:i4>5</vt:i4>
      </vt:variant>
      <vt:variant>
        <vt:lpwstr/>
      </vt:variant>
      <vt:variant>
        <vt:lpwstr>_Toc490493734</vt:lpwstr>
      </vt:variant>
      <vt:variant>
        <vt:i4>1703994</vt:i4>
      </vt:variant>
      <vt:variant>
        <vt:i4>356</vt:i4>
      </vt:variant>
      <vt:variant>
        <vt:i4>0</vt:i4>
      </vt:variant>
      <vt:variant>
        <vt:i4>5</vt:i4>
      </vt:variant>
      <vt:variant>
        <vt:lpwstr/>
      </vt:variant>
      <vt:variant>
        <vt:lpwstr>_Toc490493733</vt:lpwstr>
      </vt:variant>
      <vt:variant>
        <vt:i4>1703994</vt:i4>
      </vt:variant>
      <vt:variant>
        <vt:i4>350</vt:i4>
      </vt:variant>
      <vt:variant>
        <vt:i4>0</vt:i4>
      </vt:variant>
      <vt:variant>
        <vt:i4>5</vt:i4>
      </vt:variant>
      <vt:variant>
        <vt:lpwstr/>
      </vt:variant>
      <vt:variant>
        <vt:lpwstr>_Toc490493732</vt:lpwstr>
      </vt:variant>
      <vt:variant>
        <vt:i4>1703994</vt:i4>
      </vt:variant>
      <vt:variant>
        <vt:i4>344</vt:i4>
      </vt:variant>
      <vt:variant>
        <vt:i4>0</vt:i4>
      </vt:variant>
      <vt:variant>
        <vt:i4>5</vt:i4>
      </vt:variant>
      <vt:variant>
        <vt:lpwstr/>
      </vt:variant>
      <vt:variant>
        <vt:lpwstr>_Toc490493731</vt:lpwstr>
      </vt:variant>
      <vt:variant>
        <vt:i4>1703994</vt:i4>
      </vt:variant>
      <vt:variant>
        <vt:i4>338</vt:i4>
      </vt:variant>
      <vt:variant>
        <vt:i4>0</vt:i4>
      </vt:variant>
      <vt:variant>
        <vt:i4>5</vt:i4>
      </vt:variant>
      <vt:variant>
        <vt:lpwstr/>
      </vt:variant>
      <vt:variant>
        <vt:lpwstr>_Toc490493730</vt:lpwstr>
      </vt:variant>
      <vt:variant>
        <vt:i4>1769530</vt:i4>
      </vt:variant>
      <vt:variant>
        <vt:i4>332</vt:i4>
      </vt:variant>
      <vt:variant>
        <vt:i4>0</vt:i4>
      </vt:variant>
      <vt:variant>
        <vt:i4>5</vt:i4>
      </vt:variant>
      <vt:variant>
        <vt:lpwstr/>
      </vt:variant>
      <vt:variant>
        <vt:lpwstr>_Toc490493729</vt:lpwstr>
      </vt:variant>
      <vt:variant>
        <vt:i4>1769530</vt:i4>
      </vt:variant>
      <vt:variant>
        <vt:i4>326</vt:i4>
      </vt:variant>
      <vt:variant>
        <vt:i4>0</vt:i4>
      </vt:variant>
      <vt:variant>
        <vt:i4>5</vt:i4>
      </vt:variant>
      <vt:variant>
        <vt:lpwstr/>
      </vt:variant>
      <vt:variant>
        <vt:lpwstr>_Toc490493728</vt:lpwstr>
      </vt:variant>
      <vt:variant>
        <vt:i4>1769530</vt:i4>
      </vt:variant>
      <vt:variant>
        <vt:i4>320</vt:i4>
      </vt:variant>
      <vt:variant>
        <vt:i4>0</vt:i4>
      </vt:variant>
      <vt:variant>
        <vt:i4>5</vt:i4>
      </vt:variant>
      <vt:variant>
        <vt:lpwstr/>
      </vt:variant>
      <vt:variant>
        <vt:lpwstr>_Toc490493727</vt:lpwstr>
      </vt:variant>
      <vt:variant>
        <vt:i4>1769530</vt:i4>
      </vt:variant>
      <vt:variant>
        <vt:i4>314</vt:i4>
      </vt:variant>
      <vt:variant>
        <vt:i4>0</vt:i4>
      </vt:variant>
      <vt:variant>
        <vt:i4>5</vt:i4>
      </vt:variant>
      <vt:variant>
        <vt:lpwstr/>
      </vt:variant>
      <vt:variant>
        <vt:lpwstr>_Toc490493726</vt:lpwstr>
      </vt:variant>
      <vt:variant>
        <vt:i4>1769530</vt:i4>
      </vt:variant>
      <vt:variant>
        <vt:i4>308</vt:i4>
      </vt:variant>
      <vt:variant>
        <vt:i4>0</vt:i4>
      </vt:variant>
      <vt:variant>
        <vt:i4>5</vt:i4>
      </vt:variant>
      <vt:variant>
        <vt:lpwstr/>
      </vt:variant>
      <vt:variant>
        <vt:lpwstr>_Toc490493725</vt:lpwstr>
      </vt:variant>
      <vt:variant>
        <vt:i4>1769530</vt:i4>
      </vt:variant>
      <vt:variant>
        <vt:i4>302</vt:i4>
      </vt:variant>
      <vt:variant>
        <vt:i4>0</vt:i4>
      </vt:variant>
      <vt:variant>
        <vt:i4>5</vt:i4>
      </vt:variant>
      <vt:variant>
        <vt:lpwstr/>
      </vt:variant>
      <vt:variant>
        <vt:lpwstr>_Toc490493724</vt:lpwstr>
      </vt:variant>
      <vt:variant>
        <vt:i4>1769530</vt:i4>
      </vt:variant>
      <vt:variant>
        <vt:i4>296</vt:i4>
      </vt:variant>
      <vt:variant>
        <vt:i4>0</vt:i4>
      </vt:variant>
      <vt:variant>
        <vt:i4>5</vt:i4>
      </vt:variant>
      <vt:variant>
        <vt:lpwstr/>
      </vt:variant>
      <vt:variant>
        <vt:lpwstr>_Toc490493723</vt:lpwstr>
      </vt:variant>
      <vt:variant>
        <vt:i4>1769530</vt:i4>
      </vt:variant>
      <vt:variant>
        <vt:i4>290</vt:i4>
      </vt:variant>
      <vt:variant>
        <vt:i4>0</vt:i4>
      </vt:variant>
      <vt:variant>
        <vt:i4>5</vt:i4>
      </vt:variant>
      <vt:variant>
        <vt:lpwstr/>
      </vt:variant>
      <vt:variant>
        <vt:lpwstr>_Toc490493722</vt:lpwstr>
      </vt:variant>
      <vt:variant>
        <vt:i4>1769530</vt:i4>
      </vt:variant>
      <vt:variant>
        <vt:i4>284</vt:i4>
      </vt:variant>
      <vt:variant>
        <vt:i4>0</vt:i4>
      </vt:variant>
      <vt:variant>
        <vt:i4>5</vt:i4>
      </vt:variant>
      <vt:variant>
        <vt:lpwstr/>
      </vt:variant>
      <vt:variant>
        <vt:lpwstr>_Toc490493721</vt:lpwstr>
      </vt:variant>
      <vt:variant>
        <vt:i4>1769530</vt:i4>
      </vt:variant>
      <vt:variant>
        <vt:i4>278</vt:i4>
      </vt:variant>
      <vt:variant>
        <vt:i4>0</vt:i4>
      </vt:variant>
      <vt:variant>
        <vt:i4>5</vt:i4>
      </vt:variant>
      <vt:variant>
        <vt:lpwstr/>
      </vt:variant>
      <vt:variant>
        <vt:lpwstr>_Toc490493720</vt:lpwstr>
      </vt:variant>
      <vt:variant>
        <vt:i4>1572922</vt:i4>
      </vt:variant>
      <vt:variant>
        <vt:i4>272</vt:i4>
      </vt:variant>
      <vt:variant>
        <vt:i4>0</vt:i4>
      </vt:variant>
      <vt:variant>
        <vt:i4>5</vt:i4>
      </vt:variant>
      <vt:variant>
        <vt:lpwstr/>
      </vt:variant>
      <vt:variant>
        <vt:lpwstr>_Toc490493719</vt:lpwstr>
      </vt:variant>
      <vt:variant>
        <vt:i4>1572922</vt:i4>
      </vt:variant>
      <vt:variant>
        <vt:i4>266</vt:i4>
      </vt:variant>
      <vt:variant>
        <vt:i4>0</vt:i4>
      </vt:variant>
      <vt:variant>
        <vt:i4>5</vt:i4>
      </vt:variant>
      <vt:variant>
        <vt:lpwstr/>
      </vt:variant>
      <vt:variant>
        <vt:lpwstr>_Toc490493718</vt:lpwstr>
      </vt:variant>
      <vt:variant>
        <vt:i4>1572922</vt:i4>
      </vt:variant>
      <vt:variant>
        <vt:i4>260</vt:i4>
      </vt:variant>
      <vt:variant>
        <vt:i4>0</vt:i4>
      </vt:variant>
      <vt:variant>
        <vt:i4>5</vt:i4>
      </vt:variant>
      <vt:variant>
        <vt:lpwstr/>
      </vt:variant>
      <vt:variant>
        <vt:lpwstr>_Toc490493717</vt:lpwstr>
      </vt:variant>
      <vt:variant>
        <vt:i4>1572922</vt:i4>
      </vt:variant>
      <vt:variant>
        <vt:i4>254</vt:i4>
      </vt:variant>
      <vt:variant>
        <vt:i4>0</vt:i4>
      </vt:variant>
      <vt:variant>
        <vt:i4>5</vt:i4>
      </vt:variant>
      <vt:variant>
        <vt:lpwstr/>
      </vt:variant>
      <vt:variant>
        <vt:lpwstr>_Toc490493716</vt:lpwstr>
      </vt:variant>
      <vt:variant>
        <vt:i4>1572922</vt:i4>
      </vt:variant>
      <vt:variant>
        <vt:i4>248</vt:i4>
      </vt:variant>
      <vt:variant>
        <vt:i4>0</vt:i4>
      </vt:variant>
      <vt:variant>
        <vt:i4>5</vt:i4>
      </vt:variant>
      <vt:variant>
        <vt:lpwstr/>
      </vt:variant>
      <vt:variant>
        <vt:lpwstr>_Toc490493715</vt:lpwstr>
      </vt:variant>
      <vt:variant>
        <vt:i4>1572922</vt:i4>
      </vt:variant>
      <vt:variant>
        <vt:i4>242</vt:i4>
      </vt:variant>
      <vt:variant>
        <vt:i4>0</vt:i4>
      </vt:variant>
      <vt:variant>
        <vt:i4>5</vt:i4>
      </vt:variant>
      <vt:variant>
        <vt:lpwstr/>
      </vt:variant>
      <vt:variant>
        <vt:lpwstr>_Toc490493714</vt:lpwstr>
      </vt:variant>
      <vt:variant>
        <vt:i4>1572922</vt:i4>
      </vt:variant>
      <vt:variant>
        <vt:i4>236</vt:i4>
      </vt:variant>
      <vt:variant>
        <vt:i4>0</vt:i4>
      </vt:variant>
      <vt:variant>
        <vt:i4>5</vt:i4>
      </vt:variant>
      <vt:variant>
        <vt:lpwstr/>
      </vt:variant>
      <vt:variant>
        <vt:lpwstr>_Toc490493713</vt:lpwstr>
      </vt:variant>
      <vt:variant>
        <vt:i4>1572922</vt:i4>
      </vt:variant>
      <vt:variant>
        <vt:i4>230</vt:i4>
      </vt:variant>
      <vt:variant>
        <vt:i4>0</vt:i4>
      </vt:variant>
      <vt:variant>
        <vt:i4>5</vt:i4>
      </vt:variant>
      <vt:variant>
        <vt:lpwstr/>
      </vt:variant>
      <vt:variant>
        <vt:lpwstr>_Toc490493712</vt:lpwstr>
      </vt:variant>
      <vt:variant>
        <vt:i4>1572922</vt:i4>
      </vt:variant>
      <vt:variant>
        <vt:i4>224</vt:i4>
      </vt:variant>
      <vt:variant>
        <vt:i4>0</vt:i4>
      </vt:variant>
      <vt:variant>
        <vt:i4>5</vt:i4>
      </vt:variant>
      <vt:variant>
        <vt:lpwstr/>
      </vt:variant>
      <vt:variant>
        <vt:lpwstr>_Toc490493711</vt:lpwstr>
      </vt:variant>
      <vt:variant>
        <vt:i4>1572922</vt:i4>
      </vt:variant>
      <vt:variant>
        <vt:i4>218</vt:i4>
      </vt:variant>
      <vt:variant>
        <vt:i4>0</vt:i4>
      </vt:variant>
      <vt:variant>
        <vt:i4>5</vt:i4>
      </vt:variant>
      <vt:variant>
        <vt:lpwstr/>
      </vt:variant>
      <vt:variant>
        <vt:lpwstr>_Toc490493710</vt:lpwstr>
      </vt:variant>
      <vt:variant>
        <vt:i4>1638458</vt:i4>
      </vt:variant>
      <vt:variant>
        <vt:i4>212</vt:i4>
      </vt:variant>
      <vt:variant>
        <vt:i4>0</vt:i4>
      </vt:variant>
      <vt:variant>
        <vt:i4>5</vt:i4>
      </vt:variant>
      <vt:variant>
        <vt:lpwstr/>
      </vt:variant>
      <vt:variant>
        <vt:lpwstr>_Toc490493709</vt:lpwstr>
      </vt:variant>
      <vt:variant>
        <vt:i4>1638458</vt:i4>
      </vt:variant>
      <vt:variant>
        <vt:i4>206</vt:i4>
      </vt:variant>
      <vt:variant>
        <vt:i4>0</vt:i4>
      </vt:variant>
      <vt:variant>
        <vt:i4>5</vt:i4>
      </vt:variant>
      <vt:variant>
        <vt:lpwstr/>
      </vt:variant>
      <vt:variant>
        <vt:lpwstr>_Toc490493708</vt:lpwstr>
      </vt:variant>
      <vt:variant>
        <vt:i4>1638458</vt:i4>
      </vt:variant>
      <vt:variant>
        <vt:i4>200</vt:i4>
      </vt:variant>
      <vt:variant>
        <vt:i4>0</vt:i4>
      </vt:variant>
      <vt:variant>
        <vt:i4>5</vt:i4>
      </vt:variant>
      <vt:variant>
        <vt:lpwstr/>
      </vt:variant>
      <vt:variant>
        <vt:lpwstr>_Toc490493707</vt:lpwstr>
      </vt:variant>
      <vt:variant>
        <vt:i4>1638458</vt:i4>
      </vt:variant>
      <vt:variant>
        <vt:i4>194</vt:i4>
      </vt:variant>
      <vt:variant>
        <vt:i4>0</vt:i4>
      </vt:variant>
      <vt:variant>
        <vt:i4>5</vt:i4>
      </vt:variant>
      <vt:variant>
        <vt:lpwstr/>
      </vt:variant>
      <vt:variant>
        <vt:lpwstr>_Toc490493706</vt:lpwstr>
      </vt:variant>
      <vt:variant>
        <vt:i4>1638458</vt:i4>
      </vt:variant>
      <vt:variant>
        <vt:i4>188</vt:i4>
      </vt:variant>
      <vt:variant>
        <vt:i4>0</vt:i4>
      </vt:variant>
      <vt:variant>
        <vt:i4>5</vt:i4>
      </vt:variant>
      <vt:variant>
        <vt:lpwstr/>
      </vt:variant>
      <vt:variant>
        <vt:lpwstr>_Toc490493705</vt:lpwstr>
      </vt:variant>
      <vt:variant>
        <vt:i4>1638458</vt:i4>
      </vt:variant>
      <vt:variant>
        <vt:i4>182</vt:i4>
      </vt:variant>
      <vt:variant>
        <vt:i4>0</vt:i4>
      </vt:variant>
      <vt:variant>
        <vt:i4>5</vt:i4>
      </vt:variant>
      <vt:variant>
        <vt:lpwstr/>
      </vt:variant>
      <vt:variant>
        <vt:lpwstr>_Toc490493704</vt:lpwstr>
      </vt:variant>
      <vt:variant>
        <vt:i4>1638458</vt:i4>
      </vt:variant>
      <vt:variant>
        <vt:i4>176</vt:i4>
      </vt:variant>
      <vt:variant>
        <vt:i4>0</vt:i4>
      </vt:variant>
      <vt:variant>
        <vt:i4>5</vt:i4>
      </vt:variant>
      <vt:variant>
        <vt:lpwstr/>
      </vt:variant>
      <vt:variant>
        <vt:lpwstr>_Toc490493703</vt:lpwstr>
      </vt:variant>
      <vt:variant>
        <vt:i4>1638458</vt:i4>
      </vt:variant>
      <vt:variant>
        <vt:i4>170</vt:i4>
      </vt:variant>
      <vt:variant>
        <vt:i4>0</vt:i4>
      </vt:variant>
      <vt:variant>
        <vt:i4>5</vt:i4>
      </vt:variant>
      <vt:variant>
        <vt:lpwstr/>
      </vt:variant>
      <vt:variant>
        <vt:lpwstr>_Toc490493702</vt:lpwstr>
      </vt:variant>
      <vt:variant>
        <vt:i4>1638458</vt:i4>
      </vt:variant>
      <vt:variant>
        <vt:i4>164</vt:i4>
      </vt:variant>
      <vt:variant>
        <vt:i4>0</vt:i4>
      </vt:variant>
      <vt:variant>
        <vt:i4>5</vt:i4>
      </vt:variant>
      <vt:variant>
        <vt:lpwstr/>
      </vt:variant>
      <vt:variant>
        <vt:lpwstr>_Toc490493701</vt:lpwstr>
      </vt:variant>
      <vt:variant>
        <vt:i4>1638458</vt:i4>
      </vt:variant>
      <vt:variant>
        <vt:i4>158</vt:i4>
      </vt:variant>
      <vt:variant>
        <vt:i4>0</vt:i4>
      </vt:variant>
      <vt:variant>
        <vt:i4>5</vt:i4>
      </vt:variant>
      <vt:variant>
        <vt:lpwstr/>
      </vt:variant>
      <vt:variant>
        <vt:lpwstr>_Toc490493700</vt:lpwstr>
      </vt:variant>
      <vt:variant>
        <vt:i4>1048635</vt:i4>
      </vt:variant>
      <vt:variant>
        <vt:i4>152</vt:i4>
      </vt:variant>
      <vt:variant>
        <vt:i4>0</vt:i4>
      </vt:variant>
      <vt:variant>
        <vt:i4>5</vt:i4>
      </vt:variant>
      <vt:variant>
        <vt:lpwstr/>
      </vt:variant>
      <vt:variant>
        <vt:lpwstr>_Toc490493699</vt:lpwstr>
      </vt:variant>
      <vt:variant>
        <vt:i4>1048635</vt:i4>
      </vt:variant>
      <vt:variant>
        <vt:i4>146</vt:i4>
      </vt:variant>
      <vt:variant>
        <vt:i4>0</vt:i4>
      </vt:variant>
      <vt:variant>
        <vt:i4>5</vt:i4>
      </vt:variant>
      <vt:variant>
        <vt:lpwstr/>
      </vt:variant>
      <vt:variant>
        <vt:lpwstr>_Toc490493698</vt:lpwstr>
      </vt:variant>
      <vt:variant>
        <vt:i4>1048635</vt:i4>
      </vt:variant>
      <vt:variant>
        <vt:i4>140</vt:i4>
      </vt:variant>
      <vt:variant>
        <vt:i4>0</vt:i4>
      </vt:variant>
      <vt:variant>
        <vt:i4>5</vt:i4>
      </vt:variant>
      <vt:variant>
        <vt:lpwstr/>
      </vt:variant>
      <vt:variant>
        <vt:lpwstr>_Toc490493697</vt:lpwstr>
      </vt:variant>
      <vt:variant>
        <vt:i4>1048635</vt:i4>
      </vt:variant>
      <vt:variant>
        <vt:i4>134</vt:i4>
      </vt:variant>
      <vt:variant>
        <vt:i4>0</vt:i4>
      </vt:variant>
      <vt:variant>
        <vt:i4>5</vt:i4>
      </vt:variant>
      <vt:variant>
        <vt:lpwstr/>
      </vt:variant>
      <vt:variant>
        <vt:lpwstr>_Toc490493696</vt:lpwstr>
      </vt:variant>
      <vt:variant>
        <vt:i4>1048635</vt:i4>
      </vt:variant>
      <vt:variant>
        <vt:i4>128</vt:i4>
      </vt:variant>
      <vt:variant>
        <vt:i4>0</vt:i4>
      </vt:variant>
      <vt:variant>
        <vt:i4>5</vt:i4>
      </vt:variant>
      <vt:variant>
        <vt:lpwstr/>
      </vt:variant>
      <vt:variant>
        <vt:lpwstr>_Toc490493695</vt:lpwstr>
      </vt:variant>
      <vt:variant>
        <vt:i4>1048635</vt:i4>
      </vt:variant>
      <vt:variant>
        <vt:i4>122</vt:i4>
      </vt:variant>
      <vt:variant>
        <vt:i4>0</vt:i4>
      </vt:variant>
      <vt:variant>
        <vt:i4>5</vt:i4>
      </vt:variant>
      <vt:variant>
        <vt:lpwstr/>
      </vt:variant>
      <vt:variant>
        <vt:lpwstr>_Toc490493694</vt:lpwstr>
      </vt:variant>
      <vt:variant>
        <vt:i4>1048635</vt:i4>
      </vt:variant>
      <vt:variant>
        <vt:i4>116</vt:i4>
      </vt:variant>
      <vt:variant>
        <vt:i4>0</vt:i4>
      </vt:variant>
      <vt:variant>
        <vt:i4>5</vt:i4>
      </vt:variant>
      <vt:variant>
        <vt:lpwstr/>
      </vt:variant>
      <vt:variant>
        <vt:lpwstr>_Toc490493693</vt:lpwstr>
      </vt:variant>
      <vt:variant>
        <vt:i4>1048635</vt:i4>
      </vt:variant>
      <vt:variant>
        <vt:i4>110</vt:i4>
      </vt:variant>
      <vt:variant>
        <vt:i4>0</vt:i4>
      </vt:variant>
      <vt:variant>
        <vt:i4>5</vt:i4>
      </vt:variant>
      <vt:variant>
        <vt:lpwstr/>
      </vt:variant>
      <vt:variant>
        <vt:lpwstr>_Toc490493692</vt:lpwstr>
      </vt:variant>
      <vt:variant>
        <vt:i4>1048635</vt:i4>
      </vt:variant>
      <vt:variant>
        <vt:i4>104</vt:i4>
      </vt:variant>
      <vt:variant>
        <vt:i4>0</vt:i4>
      </vt:variant>
      <vt:variant>
        <vt:i4>5</vt:i4>
      </vt:variant>
      <vt:variant>
        <vt:lpwstr/>
      </vt:variant>
      <vt:variant>
        <vt:lpwstr>_Toc490493691</vt:lpwstr>
      </vt:variant>
      <vt:variant>
        <vt:i4>1048635</vt:i4>
      </vt:variant>
      <vt:variant>
        <vt:i4>98</vt:i4>
      </vt:variant>
      <vt:variant>
        <vt:i4>0</vt:i4>
      </vt:variant>
      <vt:variant>
        <vt:i4>5</vt:i4>
      </vt:variant>
      <vt:variant>
        <vt:lpwstr/>
      </vt:variant>
      <vt:variant>
        <vt:lpwstr>_Toc490493690</vt:lpwstr>
      </vt:variant>
      <vt:variant>
        <vt:i4>1114171</vt:i4>
      </vt:variant>
      <vt:variant>
        <vt:i4>92</vt:i4>
      </vt:variant>
      <vt:variant>
        <vt:i4>0</vt:i4>
      </vt:variant>
      <vt:variant>
        <vt:i4>5</vt:i4>
      </vt:variant>
      <vt:variant>
        <vt:lpwstr/>
      </vt:variant>
      <vt:variant>
        <vt:lpwstr>_Toc490493689</vt:lpwstr>
      </vt:variant>
      <vt:variant>
        <vt:i4>1114171</vt:i4>
      </vt:variant>
      <vt:variant>
        <vt:i4>86</vt:i4>
      </vt:variant>
      <vt:variant>
        <vt:i4>0</vt:i4>
      </vt:variant>
      <vt:variant>
        <vt:i4>5</vt:i4>
      </vt:variant>
      <vt:variant>
        <vt:lpwstr/>
      </vt:variant>
      <vt:variant>
        <vt:lpwstr>_Toc490493688</vt:lpwstr>
      </vt:variant>
      <vt:variant>
        <vt:i4>1114171</vt:i4>
      </vt:variant>
      <vt:variant>
        <vt:i4>80</vt:i4>
      </vt:variant>
      <vt:variant>
        <vt:i4>0</vt:i4>
      </vt:variant>
      <vt:variant>
        <vt:i4>5</vt:i4>
      </vt:variant>
      <vt:variant>
        <vt:lpwstr/>
      </vt:variant>
      <vt:variant>
        <vt:lpwstr>_Toc490493687</vt:lpwstr>
      </vt:variant>
      <vt:variant>
        <vt:i4>1114171</vt:i4>
      </vt:variant>
      <vt:variant>
        <vt:i4>74</vt:i4>
      </vt:variant>
      <vt:variant>
        <vt:i4>0</vt:i4>
      </vt:variant>
      <vt:variant>
        <vt:i4>5</vt:i4>
      </vt:variant>
      <vt:variant>
        <vt:lpwstr/>
      </vt:variant>
      <vt:variant>
        <vt:lpwstr>_Toc490493686</vt:lpwstr>
      </vt:variant>
      <vt:variant>
        <vt:i4>1114171</vt:i4>
      </vt:variant>
      <vt:variant>
        <vt:i4>68</vt:i4>
      </vt:variant>
      <vt:variant>
        <vt:i4>0</vt:i4>
      </vt:variant>
      <vt:variant>
        <vt:i4>5</vt:i4>
      </vt:variant>
      <vt:variant>
        <vt:lpwstr/>
      </vt:variant>
      <vt:variant>
        <vt:lpwstr>_Toc490493685</vt:lpwstr>
      </vt:variant>
      <vt:variant>
        <vt:i4>1114171</vt:i4>
      </vt:variant>
      <vt:variant>
        <vt:i4>62</vt:i4>
      </vt:variant>
      <vt:variant>
        <vt:i4>0</vt:i4>
      </vt:variant>
      <vt:variant>
        <vt:i4>5</vt:i4>
      </vt:variant>
      <vt:variant>
        <vt:lpwstr/>
      </vt:variant>
      <vt:variant>
        <vt:lpwstr>_Toc490493684</vt:lpwstr>
      </vt:variant>
      <vt:variant>
        <vt:i4>1114171</vt:i4>
      </vt:variant>
      <vt:variant>
        <vt:i4>56</vt:i4>
      </vt:variant>
      <vt:variant>
        <vt:i4>0</vt:i4>
      </vt:variant>
      <vt:variant>
        <vt:i4>5</vt:i4>
      </vt:variant>
      <vt:variant>
        <vt:lpwstr/>
      </vt:variant>
      <vt:variant>
        <vt:lpwstr>_Toc490493683</vt:lpwstr>
      </vt:variant>
      <vt:variant>
        <vt:i4>1114171</vt:i4>
      </vt:variant>
      <vt:variant>
        <vt:i4>50</vt:i4>
      </vt:variant>
      <vt:variant>
        <vt:i4>0</vt:i4>
      </vt:variant>
      <vt:variant>
        <vt:i4>5</vt:i4>
      </vt:variant>
      <vt:variant>
        <vt:lpwstr/>
      </vt:variant>
      <vt:variant>
        <vt:lpwstr>_Toc490493682</vt:lpwstr>
      </vt:variant>
      <vt:variant>
        <vt:i4>1114171</vt:i4>
      </vt:variant>
      <vt:variant>
        <vt:i4>44</vt:i4>
      </vt:variant>
      <vt:variant>
        <vt:i4>0</vt:i4>
      </vt:variant>
      <vt:variant>
        <vt:i4>5</vt:i4>
      </vt:variant>
      <vt:variant>
        <vt:lpwstr/>
      </vt:variant>
      <vt:variant>
        <vt:lpwstr>_Toc490493681</vt:lpwstr>
      </vt:variant>
      <vt:variant>
        <vt:i4>1114171</vt:i4>
      </vt:variant>
      <vt:variant>
        <vt:i4>38</vt:i4>
      </vt:variant>
      <vt:variant>
        <vt:i4>0</vt:i4>
      </vt:variant>
      <vt:variant>
        <vt:i4>5</vt:i4>
      </vt:variant>
      <vt:variant>
        <vt:lpwstr/>
      </vt:variant>
      <vt:variant>
        <vt:lpwstr>_Toc490493680</vt:lpwstr>
      </vt:variant>
      <vt:variant>
        <vt:i4>1966139</vt:i4>
      </vt:variant>
      <vt:variant>
        <vt:i4>32</vt:i4>
      </vt:variant>
      <vt:variant>
        <vt:i4>0</vt:i4>
      </vt:variant>
      <vt:variant>
        <vt:i4>5</vt:i4>
      </vt:variant>
      <vt:variant>
        <vt:lpwstr/>
      </vt:variant>
      <vt:variant>
        <vt:lpwstr>_Toc490493679</vt:lpwstr>
      </vt:variant>
      <vt:variant>
        <vt:i4>1966139</vt:i4>
      </vt:variant>
      <vt:variant>
        <vt:i4>26</vt:i4>
      </vt:variant>
      <vt:variant>
        <vt:i4>0</vt:i4>
      </vt:variant>
      <vt:variant>
        <vt:i4>5</vt:i4>
      </vt:variant>
      <vt:variant>
        <vt:lpwstr/>
      </vt:variant>
      <vt:variant>
        <vt:lpwstr>_Toc490493678</vt:lpwstr>
      </vt:variant>
      <vt:variant>
        <vt:i4>1966139</vt:i4>
      </vt:variant>
      <vt:variant>
        <vt:i4>20</vt:i4>
      </vt:variant>
      <vt:variant>
        <vt:i4>0</vt:i4>
      </vt:variant>
      <vt:variant>
        <vt:i4>5</vt:i4>
      </vt:variant>
      <vt:variant>
        <vt:lpwstr/>
      </vt:variant>
      <vt:variant>
        <vt:lpwstr>_Toc490493677</vt:lpwstr>
      </vt:variant>
      <vt:variant>
        <vt:i4>1966139</vt:i4>
      </vt:variant>
      <vt:variant>
        <vt:i4>14</vt:i4>
      </vt:variant>
      <vt:variant>
        <vt:i4>0</vt:i4>
      </vt:variant>
      <vt:variant>
        <vt:i4>5</vt:i4>
      </vt:variant>
      <vt:variant>
        <vt:lpwstr/>
      </vt:variant>
      <vt:variant>
        <vt:lpwstr>_Toc490493676</vt:lpwstr>
      </vt:variant>
      <vt:variant>
        <vt:i4>1966139</vt:i4>
      </vt:variant>
      <vt:variant>
        <vt:i4>8</vt:i4>
      </vt:variant>
      <vt:variant>
        <vt:i4>0</vt:i4>
      </vt:variant>
      <vt:variant>
        <vt:i4>5</vt:i4>
      </vt:variant>
      <vt:variant>
        <vt:lpwstr/>
      </vt:variant>
      <vt:variant>
        <vt:lpwstr>_Toc490493675</vt:lpwstr>
      </vt:variant>
      <vt:variant>
        <vt:i4>1966139</vt:i4>
      </vt:variant>
      <vt:variant>
        <vt:i4>2</vt:i4>
      </vt:variant>
      <vt:variant>
        <vt:i4>0</vt:i4>
      </vt:variant>
      <vt:variant>
        <vt:i4>5</vt:i4>
      </vt:variant>
      <vt:variant>
        <vt:lpwstr/>
      </vt:variant>
      <vt:variant>
        <vt:lpwstr>_Toc490493674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6: Concrete and Steel Works</dc:title>
  <dc:subject/>
  <dc:creator>David Laity</dc:creator>
  <cp:keywords/>
  <dc:description/>
  <cp:lastModifiedBy>Doğukan Arıkan</cp:lastModifiedBy>
  <cp:revision>3</cp:revision>
  <cp:lastPrinted>2010-12-28T17:53:00Z</cp:lastPrinted>
  <dcterms:created xsi:type="dcterms:W3CDTF">2025-05-17T14:19:00Z</dcterms:created>
  <dcterms:modified xsi:type="dcterms:W3CDTF">2025-11-10T14:36:00Z</dcterms:modified>
  <cp:category>Subdocument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completed">
    <vt:lpwstr/>
  </property>
  <property fmtid="{D5CDD505-2E9C-101B-9397-08002B2CF9AE}" pid="3" name="Client">
    <vt:lpwstr/>
  </property>
  <property fmtid="{D5CDD505-2E9C-101B-9397-08002B2CF9AE}" pid="4" name="Office">
    <vt:lpwstr>Lyngby</vt:lpwstr>
  </property>
  <property fmtid="{D5CDD505-2E9C-101B-9397-08002B2CF9AE}" pid="5" name="Project">
    <vt:lpwstr/>
  </property>
  <property fmtid="{D5CDD505-2E9C-101B-9397-08002B2CF9AE}" pid="6" name="ContentType">
    <vt:lpwstr>COWI Subdocument</vt:lpwstr>
  </property>
  <property fmtid="{D5CDD505-2E9C-101B-9397-08002B2CF9AE}" pid="7" name="PortalLanguage">
    <vt:lpwstr> </vt:lpwstr>
  </property>
  <property fmtid="{D5CDD505-2E9C-101B-9397-08002B2CF9AE}" pid="8" name="_NewReviewCycle">
    <vt:lpwstr/>
  </property>
</Properties>
</file>